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 </w:t>
            </w:r>
            <w:r>
              <w:rPr>
                <w:b/>
              </w:rPr>
              <w:br/>
            </w:r>
            <w:r>
              <w:rPr>
                <w:b/>
              </w:rPr>
              <w:t xml:space="preserve">TỈNH NGHỆ AN----------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135/2007/QĐ-UBND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Vinh, ngày 22 tháng 11 năm</w:t>
            </w:r>
            <w:r>
              <w:t xml:space="preserve"> 2007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MỘTSỐ CHẾ ĐỘ BỒI DƯỠNG CHO HỘI ĐỒNG TIẾP CÔNG DÂN UBND TỈNH VÀ UBND CẤP HUYỆN, TỈNHNGHỆ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Khiếu nại, tố cáo ngày 02/12/1998;Các luật sửa đổi, bổ sung một số điều của Luật Khiếu nại, tố cáo năm 2004 vànăm 2005; Luật Ngân sách Nhà nước ngày 27/12/2002;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89/NĐ-CP ngày 07/8/1997 củaChính phủ ban hành quy chế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133/2006/QĐ-UBND ngày 19/12/2006của UBND tỉnh Nghệ An về việc ban hành quy định về phân công, phân cấp và quảnlý điều hành ngân sách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Chánh Văn phòng UBND tỉnh; củaGiám đốc Sở Tài chính tại Công văn số 2572/TC .HCVX ngày 15/11/2007,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quy định chế độ bồi d­ưỡng choHội đồng tiếp công dân UBND tỉnh; Hội đồng tiếp công dân UBND các huyện, thànhphố, thị xã trên địa bàn tỉnh (gọi chung là Hội đồng tiếp công dân UBND cấphuyện)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Tại Hội đồng tiếp công dân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Hội đồng tiếp Công dân UBND tỉnh: 100.000đ/người/ngàytiếp dân định kỳ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Hội đồng tiếp Công dân UBND tỉnh:50.000đ/người/ngày tiếp dân định kỳ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giúp việc, bảo vệ cho Hội đồng tiếpCông dân UBND tỉnh: 30.000đ/người/ ngày tiếp dân định kỳ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thường trực tiếpCông dân và xử lý đơn thư KNTC hàng ngày tại Trụ sở tiếp công dân của UBNDtỉnh: 20.000đ/người/ngày.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Tại Hội đồng tiếp công dân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Hội đồng tiếp Công dân UBND cấp huyện:50.000đ/người/ngày tiếp dân định kỳ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thành viên Hội đồng tiếp Công dân UBND cấphuyện: 30.000đ/người/ ngày tiếp dân định kỳ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giúp việc, bảo vệ cho Hội đồng tiếp Côngdân UBND cấp huyện: 20.000đ/người /ngày tiếp dân định kỳ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chi cho Hội đồng tiếp công dân UBND tỉnhđược cấp từ ngân sách tỉnh qua tài khoản Văn phòng UBND tỉnh; Chánh Văn phòngUBND tỉnh chịu trách nhiệm lập dự trù kinh phí bồi dưỡng hàng năm gửi Sở Tàichính thẩm định trình UBND tỉnh quyết định và quản lý việc chi tiêu, thanh quyếttoán theo chế độ tài chính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chi cho Hội đồng tiếp công dân UBND cấphuyện được cấp từ ngân sách huyện qua tài khoản Văn phòng HĐND - UBND huyện;Chánh Văn phòng HĐND - UBND huyện chịu trách nhiệm lập dự trù kinh phí bồidưỡng hàng năm gửi Phòng Tài chính - Kế hoạch thẩm định trình UBND huyện quyếtđịnh và quản lý việc chi tiêu, thanh quyết toán theo chế độ tài chính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sau 10ngày kể từ ngày ký và thay thế các Quyết định sau đây: Quyết định số 46/2005/QĐ-UBKT ngày 30/3/2005 của UBND tỉnh về việc quy định chế độ bồi dưỡng tạm thời chế độbồi dưỡng cho cán bộ tiếp công dân tại UBND tỉnh và Quyết định số 85/2005/QĐ-UBKT ngày 03/10/2005 của UBND tỉnh về việc quy định tạm thời chế độ hỗ trợ kinh phícho Hội đồng tiếp công dân và các Đoàn thanh tra liên ngành giải quyết khiếunại tố cáo thuộc thẩm quyền Chủ tịch UBND cấp huyện - tỉnh Nghệ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ông (bà): Chánh Văn phòng UBND tỉnh, Giám đốccác Sở, Thủ trưởng các ban, ngành cấp tỉnh; Chủ tịch UBND các huyện, thành phốVinh, thị xã Cửa Lò và các tổ chức, cá nhân có liên quan chịu trách nhiệm thihành quyết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TM. ỦY BAN NHÂN DÂN</w:t>
            </w:r>
            <w:r>
              <w:rPr/>
              <w:br/>
            </w:r>
            <w:r>
              <w:rPr>
                <w:b/>
              </w:rPr>
              <w:t xml:space="preserve">KT. CHỦ TỊCH</w:t>
            </w:r>
            <w:r>
              <w:rPr/>
              <w:br/>
            </w:r>
            <w:r>
              <w:rPr>
                <w:b/>
              </w:rPr>
              <w:t xml:space="preserve">PHÓ CHỦ TỊCH</w:t>
            </w:r>
            <w:r>
              <w:rPr>
                <w:b/>
              </w:rPr>
              <w:br/>
            </w:r>
            <w:r>
              <w:rPr>
                <w:b/>
              </w:rPr>
              <w:br/>
            </w:r>
            <w:r>
              <w:rPr>
                <w:b/>
              </w:rPr>
              <w:br/>
            </w:r>
            <w:r>
              <w:rPr>
                <w:b/>
              </w:rPr>
              <w:br/>
            </w:r>
            <w:r>
              <w:rPr>
                <w:b/>
              </w:rPr>
              <w:t xml:space="preserve">Nguyễn Văn Hành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2022-06-20T23:17:00Z</dcterms:created>
  <dcterms:modified xsi:type="dcterms:W3CDTF">2022-06-20T23:17:00Z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2022-06-20T23:17:00Z</dcterms:created>
  <dcterms:modified xsi:type="dcterms:W3CDTF">2022-06-20T23:17:00Z</dcterms:modified>
</cp:coreProperties>
</file>