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ỦY BAN NHÂN DÂN TỈNH HƯNG YÊN</w:t>
            </w:r>
          </w:p>
          <w:p>
            <w:pPr>
              <w:pStyle w:val="Normal(Web)"/>
              <w:divId w:val="2"/>
              <w:jc w:val="center"/>
              <w:rPr>
                <w:vanish w:val="0"/>
              </w:rPr>
            </w:pPr>
            <w:r>
              <w:t xml:space="preserve">Số: 16/2005/QĐ-UB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25 tháng 3 năm 2005</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 CỦA UBND TỈNH HƯNG 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việc giao chỉ tiêu biên chế các đơn vị sự nghiệp của Nhà nước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ỦY BAN NHÂN DÂN TỈNH HƯNG 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HĐND và UBND ngày 26/11/2003;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3" w:history="1">
        <w:r>
          <w:rPr>
            <w:rStyle w:val="Hyperlink"/>
            <w:i/>
          </w:rPr>
          <w:t xml:space="preserve">71/2003/NĐ-CP </w:t>
        </w:r>
      </w:hyperlink>
      <w:r>
        <w:rPr>
          <w:i/>
        </w:rPr>
        <w:t xml:space="preserve"> ngày 19/6/2003 của Chính phủ về phân cấp quản lý biên chế hành chính, sự nghiệp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quyết số 187/2004/NQ-HĐ ngày 17/12/2004 của HĐND tỉnh Hưng Yên khóa XIV - kỳ họp thứ 2 về việc giao chỉ tiêu biên chế các đơn vị sự nghiệp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Xét đề nghị của Sở Nội vụ tại tờ trình số 19/TT-NV ngày 18/01/2005,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Giao chỉ tiêu biên chế sự nghiệp năm 2005 cho các đơn vị trực thuộc UBND huyện Văn Giang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Sự nghiệp Giáo dục và Đào tạo: 781 người, chia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mầm non bán công: 38 người, trong đó hiệu trưởng 11, phó hiệu trưởng 22, giáo viên 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Tiểu học: 338 người, trong đó cán bộ quản lý 29, tổng phụ trách đội 06, kế toán – văn thư 11, giáo viên văn hóa 254, giáo viên âm nhạc 19, giáo viên mỹ thuật 19.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Trung học cơ sở: 394 người, trong đó cán bộ quản lý 25, tổng phụ trách đội 07, kế toán – văn thư 12, giáo viên ngoại ngữ 29, giáo viên văn hóa 321 (GV văn 75, GV toán 71, GV lý 24, GV hóa 16, GV sinh 32, GV sử 21, GV địa 21, GV kỹ thuật 23, GV thể dục 23, GV giáo dục công dân 15).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Giáo dục thường xuyên: 11 người, trong đó cán bộ quản lý 02, kế toán – văn thư 01, giáo viên ngoại ngữ 01, giáo viên văn hóa 07.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Sự nghiệp Y tế: 01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chữ thập đỏ huyện: 01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Sự nghiệp Văn hóa – Thông tin – Thể dục – Thể thao – Đài truyền thanh: 10 người, chia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Sự nghiệp VHTT: 04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Sự nghiệp TDTT: 02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Đài truyền thanh: 04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Sự nghiệp khác: 01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người mù huyện: 01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Các ông bà: Chánh Văn phòng UBND tỉnh; Giám đốc các sở, ngành: Nội vụ, Tài chính, Kho bạc Nhà nước tỉnh; Thủ trưởng các cơ quan có liên quan và Chủ tịch UBND huyện Văn Giang chịu trách nhiệm thi hành quyết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có hiệu lực kể từ ngày ký.</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Đình Phách</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71-2003-nd-cp-cua-chinh-phu---phan-cap-quan-ly-bien-che-hanh-chinh--su-nghiep-nha-nuoc.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2022-06-20T22:47:53Z</dcterms:created>
  <dcterms:modified xsi:type="dcterms:W3CDTF">2022-06-20T22:47:53Z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2022-06-20T22:47:53Z</dcterms:created>
  <dcterms:modified xsi:type="dcterms:W3CDTF">2022-06-20T22:47:53Z</dcterms:modified>
</cp:coreProperties>
</file>