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69/2008/QĐ-UBND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31 tháng 12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CÔNG BỐ ĐỊNH MỨC DỰ TOÁN DUY TRÌ CHĂN NUÔI ĐỘNG VẬT TẠI VƯỜN THÚ THÀNH PHỐHÀ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đồngnhân dân và Ủy ban nhân dân ngày 26/11/2003;</w:t>
      </w:r>
      <w:r>
        <w:rPr>
          <w:i/>
        </w:rPr>
        <w:br/>
      </w:r>
      <w:r>
        <w:rPr>
          <w:i/>
        </w:rPr>
        <w:t xml:space="preserve">Căn cứ Nghị định số </w:t>
      </w:r>
      <w:hyperlink r:id="rId3" w:history="1">
        <w:r>
          <w:rPr>
            <w:rStyle w:val="Hyperlink"/>
            <w:i/>
          </w:rPr>
          <w:t xml:space="preserve">31/2005/NĐ-CP </w:t>
        </w:r>
      </w:hyperlink>
      <w:r>
        <w:rPr>
          <w:i/>
        </w:rPr>
        <w:t xml:space="preserve"> ngày 11/3/2005 của Chính phủ về sản xuất vàcung ứng sản phẩm, dịch vụ công ích;</w:t>
      </w:r>
      <w:r>
        <w:rPr>
          <w:i/>
        </w:rPr>
        <w:br/>
      </w:r>
      <w:r>
        <w:rPr>
          <w:i/>
        </w:rPr>
        <w:t xml:space="preserve">Căn cứ Thông tư số 06/2008/TT-BXD ngày 20/3/2008 của Bộ Xây dựng về việc hướngdẫn quản lý chi phí dịch vụ công ích đô thị;</w:t>
      </w:r>
      <w:r>
        <w:rPr>
          <w:i/>
        </w:rPr>
        <w:br/>
      </w:r>
      <w:r>
        <w:rPr>
          <w:i/>
        </w:rPr>
        <w:t xml:space="preserve">Căn cứ Quyết định số 1485/QĐ-BXD ngày 24/11/1999 của Bộ Xây dựng về việc banhành một số tập định mức dự toán chuyên ngành đô thị Thành phố Hà Nội;</w:t>
      </w:r>
      <w:r>
        <w:rPr>
          <w:i/>
        </w:rPr>
        <w:br/>
      </w:r>
      <w:r>
        <w:rPr>
          <w:i/>
        </w:rPr>
        <w:t xml:space="preserve">Căn cứ Quyết định số 36/2006/QĐ-UB ngày 27/3/2006 của Ủy ban nhân dân Thành phốHà Nội về việc ban hành quy chế đấu thầu, đặt hàng các dịch vụ đô thị trên địabàn Thành phố Hà Nội;</w:t>
      </w:r>
      <w:r>
        <w:rPr>
          <w:i/>
        </w:rPr>
        <w:br/>
      </w:r>
      <w:r>
        <w:rPr>
          <w:i/>
        </w:rPr>
        <w:t xml:space="preserve">Theo đề nghị của Liên Sở: Xây dựng, Tài chính, Lao động Thương binh và Xã hội tạiTờ trình số 4296/TTr-LS ngày 29/12/2008,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tập Địnhmức dự toán duy trì chăn nuôi động vật tại vườn thú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duy trì chăn nuôiđộng vật tại vườn thú Thành phố Hà Nội là cơ sở để các cơ quan, tổ chức, cánhân có liên quan tham khảo xác định chi phí duy trì chăn nuôi động vật tại vườnthú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Trên cơ sở địnhmức dự toán công bố tại Quyết định này, Sở Tài chính có trách nhiệm phối hợp vớiSở Xây dựng và các đơn vị có liên quan lập đơn giá dự toán và thanh, quyết toánkhối lượng công tác duy trì chăn nuôi động vật tại vườn thú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thựchiện, hàng năm, Sở Xây dựng có trách nhiệm chủ trì, phối hợp với Sở Tài chính vàcác đơn vị có liên quan thường xuyên rà soát, kiểm tra Định mức dự toán duy trìchăn nuôi động vật tại vườn thú Thành phố Hà Nội để báo cáo Ủy ban nhân dânThành phố xem xét, điều chỉnh phù hợp với các quy định hiện hành của Nhà nước vàthực tiễn công tác duy trì chăn nuôi động vật tại vườn thú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Quyết định này cóhiệu lực kể từ ngày 01/01/2009 và thay thế Định mức dự toán duy trì chăn nuôi độngvật tại vườn thú Thành phố Hà Nội ban hành kèm theo Quyết định số 29/2008/QĐ-UBND ngày 30/5/2008 của Ủy ban nhân dân Thành phố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UBND Thành phố;Giám đốc các Sở, Ban, Ngành; Chủ tịch UBND các Quận, Huyện, Thị xã và các tổchức, cá 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 (để báo cáo);</w:t>
            </w:r>
            <w:r>
              <w:rPr/>
              <w:br/>
            </w:r>
            <w:r>
              <w:t xml:space="preserve">- TT TU, TTHĐNDTP; (để báo cáo);</w:t>
            </w:r>
            <w:r>
              <w:rPr/>
              <w:br/>
            </w:r>
            <w:r>
              <w:t xml:space="preserve">- Đ/c PCT Nguyễn Văn Khôi;</w:t>
            </w:r>
            <w:r>
              <w:rPr/>
              <w:br/>
            </w:r>
            <w:r>
              <w:t xml:space="preserve">- Đ/c PCT Hoàng Mạnh Hiển;</w:t>
            </w:r>
            <w:r>
              <w:rPr/>
              <w:br/>
            </w:r>
            <w:r>
              <w:t xml:space="preserve">- Bộ XD;</w:t>
            </w:r>
            <w:r>
              <w:rPr/>
              <w:br/>
            </w:r>
            <w:r>
              <w:t xml:space="preserve">- VPUB: GT(6bộ), KT, TH;</w:t>
            </w:r>
            <w:r>
              <w:rPr/>
              <w:br/>
            </w:r>
            <w:r>
              <w:t xml:space="preserve">-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 </w:t>
            </w:r>
            <w:r>
              <w:rPr>
                <w:b/>
              </w:rPr>
              <w:br/>
            </w:r>
            <w:r>
              <w:rPr>
                <w:b/>
              </w:rPr>
              <w:t xml:space="preserve">PHÓ CHỦ TỊCH </w:t>
            </w:r>
            <w:r>
              <w:rPr>
                <w:b/>
              </w:rPr>
              <w:br/>
            </w:r>
            <w:r>
              <w:rPr>
                <w:b/>
              </w:rPr>
              <w:br/>
            </w:r>
            <w:r>
              <w:rPr>
                <w:b/>
              </w:rPr>
              <w:br/>
            </w:r>
            <w:r>
              <w:rPr>
                <w:b/>
              </w:rPr>
              <w:br/>
            </w:r>
            <w:r>
              <w:rPr>
                <w:b/>
              </w:rPr>
              <w:br/>
            </w:r>
            <w:r>
              <w:rPr>
                <w:b/>
              </w:rPr>
              <w:t xml:space="preserve">Nguyễn Văn Khôi</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UBND THÀNH PHỐ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DỰ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CHĂN NUÔI ĐỘNG VẬT</w:t>
            </w:r>
            <w:r>
              <w:rPr>
                <w:b/>
              </w:rPr>
              <w:br/>
            </w:r>
            <w:r>
              <w:rPr>
                <w:b/>
              </w:rPr>
              <w:t xml:space="preserve">TẠI VƯỜN THÚ HÀ NỘI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bố kèm theo quyết định số 69/2008/QĐ-UBND </w:t>
            </w:r>
            <w:r>
              <w:rPr/>
              <w:br/>
            </w:r>
            <w:r>
              <w:t xml:space="preserve">ngày 31 tháng 12 năm 2008 của UBND TP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 Nội, năm 2008</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THUYẾT MINH VÀ HƯỚNG DẪN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CÁC CĂN CỨ XÁC LẬP ĐỊNHMỨC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trình kỹ thuật chăn nuôiđộng vật tại Vườn thú Hà Nội được Sở Giao thông Công chính Hà Nội ban hành theoQuyết định số 456/QĐ-GTCC ngày 10/5/2007.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theo dõi rà soát, tổng kếtviệc áp dụng định mức dự toán chăn nuôi động vật tại Vườn thú Hà Nội ban hànhtheo Quyết định số 1485/QĐ-BXD ngày 24/11/1999 của Bộ Xây dựng và theo Quyếtđịnh số 29/2008/QĐ-UBND ngày 30/5/2008 của UBND TP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tổng kết tình hình sửdụng lao động, vật liệu của đơn vị cũng như kết quả đưa tiến bộ khoa học kỹthuật vào thực tiễn sản xuất của công tác chăn nuôi động vật tại Vườn thú HàNội.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NỘI DUNG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chuyên ngànhchăn nuôi động vật tại Vườn thú Hà Nội là định mức kinh tế - kỹ thuật quy địnhmức hao phí cần thiết về vật liệu, nhân công để hoàn thành một đơn vị khốilượng công tác duy trì chăn nuôi động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công tác chăn nuôi độngvật bao gồm: Mua và chế biến thức ăn cho động vật, cho động vật ăn; quản lý chămsóc động vật ốm, động vật sinh sản, động vật non; công tác vệ sinh chuồng nuôiđộng vật, 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Mức hao phí vật liệu: Là sốlượng vật liệu chính (thức ăn, thuốc thú y, thuốc sát trùng, nước vệ sinh chuồngnuôi động vật) để hoàn thành công tác duy trì chăn nuôi động vật, phù hợp nhu cầuđảm bảo để động vật có ngoại hình đẹp cũng như sinh sản duy trì và phát triển nòigiống bình thường.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Mức hao phí nhân công: Là sốlượng ngày công lao động của công nhân trực tiếp ứng với cấp bậc công việc đểhoàn thành một khối lượng công tác duy trì chăn nuôi động vật để trưng bày. Sốlượng lao động bao gồm lao động chính, lao động phụ cho các công việc chăn nuôiđộng vật từ khâu chuẩn bị đến khi hoàn thành công việc và vệ sinh cá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KẾT CẤU CỦA TẬP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chuyên ngànhchăn nuôi động vật tại Vườn thú Hà Nội được trình bày theo nhóm, loại công tácchăn nuôi động vật, vệ sinh chuồng nuôi và được mã hóa thống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định mức được trình bày baogồm: thành phần công việc, yêu cầu kỹ thuật, điều kiện áp dụng, các trị số mứcvà đơn vị tính phù hợp để thực hiện công việc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chăn nuôi độngvật tại Vườn thú Hà Nội có 38 định mức bao gồm 3 phần và 8 chương: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Phần thứ nhất: Chăn nuôi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I: Chăn nuôi thú dữ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II: Chăn nuôi voi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III: Chăn nuôi vượn, voọc,khỉ các loại, culi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IV: Chăn nuôi bò sát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V: Chăn nuôi động vật gặmnhấm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VI: Chăn nuôi thú móngguốc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QUY ĐỊNH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dự toán chăn nuôi độngvật là căn cứ để lập kế hoạch, xây dựng đơn giá, dự toán cho các khối lượngcông tác chăn nuôi động vật tại Vườn thú Hà Nội.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chuồng nuôi mỗi cá thểđộng vật phải đáp ứng, đảm bảo cho động vật có thể vận động và phát triển bìnhthường (theo tiêu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những loại công tácchăn nuôi động vật tại Vườn thú Hà Nội có quy trình kỹ thuật và điều kiện thựchiện khác với quy định trong tập định mức thì Sở Xây dựng Hà Nội tiến hànhnghiên cứu điều chỉnh định mức hoặc xác lập định mức trình UBND Thành phố quyếtđịnh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ĐỊNH MỨC DỰ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Phần thứ nhất.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CHĂN NUÔI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CHĂN NUÔI THÚ DỮ</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Thành phần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Mua và chế biến thức ăn, lấy thứcăn cho động vật (dồn động vật, cho ăn, theo dõi). Quản lý chăm sóc thú ốm, thú đẻ,thú non. Thuốc thú y dùng điều trị thú ốm bằng 2% thức ăn (TĂ). Trực đêm, bác sĩđiều trị. Hoàn thành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Yêu cầu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Động vật nhanh nhẹn, ngoại hìnhcân đối, thể hiện các dấu hiệu và tập tính đặc trưng của loài (ngoài mùa thay lông)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VT1.01.00 CHĂN NUÔI SƯ TỬ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VT1.01.00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Sư tử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bò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lợn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 gan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thức ăn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6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6 tháng có khẩuphần bằng 1/4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từ 6 tháng đến 12 thángcó khẩu phần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thịt bò loại1: thịt gà, thỏ, dê, cừu, lợn (theo quy định của tiêu chuẩn thức 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VT1.02.00 CHĂN NUÔI HỔ</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Hổ Amua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Hổ Đông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VT1.02.00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Hổ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bò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lợn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 gan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6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6 tháng có khẩuphần bằng 1/4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từ 6 tháng đến 12 thángcó khẩu phần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thịt bò loại1: thịt gà, thỏ, dê, cừu, lợn (theo quy định của tiêu chuẩn thức 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VT1.03.00 CHĂN NUÔI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Hoa mai, Báo đen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Báo Gấm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VT1.03.00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Báo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bò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lợn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 gan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6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6 tháng có khẩuphần bằng 1/4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từ 6 tháng đến 12 thángcó khẩu phần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thịt bò loại1: thịt gà, thỏ, dê, cừu, lợn (theo quy định của tiêu chuẩn thức 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VT1.04.00 CHĂN NUÔI GẤU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Gấu ngựa</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Gấu chó</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VT1.04.00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Gấu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bò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các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7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6 tháng có khẩuphần bằng 1/4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từ 6 tháng đến 12 thángcó khẩu phần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thịt bò loại1: thịt gà, thỏ, dê, cừu, lợn, xương lợn, xáo bò.</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Củ các loại: khoai lang, bí đỏ,cà rốt, củ đậu.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Quả các loại: chuối, táo, lê,dưa (tùy theo mùa)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VT1.05.00 CHĂN NUÔI BEO LỬA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VT1.05.00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Beo lửa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bò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lợn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 gan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6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6 tháng có khẩuphần bằng 1/4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từ 6 tháng đến 12 thángcó khẩu phần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thịt bò loại1: thịt gà, thỏ, dê, cừu, lợn.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VT1.06.00 CHĂN NUÔI CHÓ SÓI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VT1.06.00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Chó sói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bò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Sườn lợn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Tim gan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0,29</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6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thịt bò loại1: thịt gà, thỏ, dê, cừu, lợn.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VT1.07.00 CHĂN NUÔI MÈO RỪNG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VT1.07.00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Mèo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bò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7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6 tháng có khẩuphần bằng 1/4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từ 6 tháng đến 12 thángcó khẩu phần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thịt bò loại1: thịt gà, thỏ, dê, cừu, lợn.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VT1.08.00 CHĂN NUÔI CHỒN, CẦY(vằn, mốc, đốm, giông, mực)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Chồn</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VT1.08.00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Chồn, Cầy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bò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Giun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Quả các loại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7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6 tháng có khẩuphần bằng 1/4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từ 6 tháng đến 12 thángcó khẩu phần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Quả các loại: chuối, dưa hấu,dưa lê, táo, đu đủ, hồng xiêm (tùy theo mùa).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thịt bò loại1: thịt gà, thỏ, dê, cừu, lợn.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VT1.09.00 CHĂN NUÔI LỬNG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Lửng chó</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Lửng lợn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VT1.09.00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Lửng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Thịt bò loại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Giun đất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7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6 tháng có khẩuphần bằng 1/4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từ 6 tháng đến 12 thángcó khẩu phần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thịt bò loại1: thịt gà, thỏ, dê, cừu, lợn.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Chương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CHĂN NUÔI VOI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Thành phần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Mua và chế biến thức ăn, lấy thứcăn, cho động vật ăn (dồn động vật, cho ăn, theo dõi). Thuốc thú y dùng điều trịđộng vật ốm bằng 2% thức ăn (TĂ). Huấn luyện voi, trực đêm, bác sỹ điều trị. Hoànthành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Tiêu chuẩn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Ngoại hình cân đối, khoẻ mạnh (vòikhông thõng).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VT2.01.00 CHĂN NUÔI VOI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Lớn</w:t>
            </w:r>
            <w:r>
              <w:rPr/>
              <w:br/>
            </w:r>
            <w:r>
              <w:t xml:space="preserve">cao&gt;1,6m</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Bé </w:t>
            </w:r>
            <w:r>
              <w:rPr/>
              <w:br/>
            </w:r>
            <w:r>
              <w:t xml:space="preserve">cao&lt;&gt;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VT2.01.00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Voi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Khoai, bí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Mía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bắp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gam/con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7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Có thể thay thế ngô, bắp, gạobằng đậu hạt 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Có thể thay thế mía cây bằngđường để nắm cơm cho Voi. Trọng lượng 1 cây mía ~ 1,5kg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Có thể thay thế một phần cỏ tươibằng lá cây.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Chương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CHĂN NUÔI THÚ MÓNG GUỐC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Thành phần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Mua và chế biến thức ăn, lấy thứcăn, cho thú ăn. Quản lý chăm sóc thú ốm, thú đẻ, thú non. Bác sỹ trực tiếp điềutrị, trực đêm. Dồn thú tiêm phòng bệnh. Thuốc thú y dùng điều trị động vật ốm bằng2% thức ăn (TĂ). Hoàn thành công việc.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Yêu cầu kỹ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Động vật có ngoại hình tốt, hoạtđộng nhanh nhẹn và bộ lông đặc trưng của mỗi loài (trừ mùa thay lông)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VT6.01.00 CHĂN NUÔI NAI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Nai &gt; 3 tuổi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Nai ≤ 3 tuổi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VT6.01.00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Nai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Cám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0,80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7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Có thể thay 1 phần cám tổng hợpbằng các loại củ, quả: khoai, bí đỏ, chuối.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cỏ tươi: lá câycác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VT6.02.00 CHĂN NUÔI HƯƠU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Hươu &gt; 3 tuổi</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Hươu ≤ 3 tuổi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VT6.02.00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Hươu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Cám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con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0,60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7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Có thể thay 1 phần cám tổng hợpbằng các loại củ, quả: khoai, bí đỏ, chuối.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cỏ tươi: lá câycác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VT6.03.00 CHĂN NUÔI HOẴNG, SƠNDƯƠNG, DÊ, CỪU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gridSpan w:val="4"/>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c>
          <w:tcPr>
            <w:tcW w:w="0" w:type="auto"/>
            <w:gridSpan w:val="4"/>
            <w:hMerge/>
            <w:shd w:val="clear" w:color="auto" w:fill="auto"/>
            <w:vAlign w:val="center"/>
          </w:tcPr>
          <w:p>
            <w:pPr/>
          </w:p>
        </w:tc>
        <w:tc>
          <w:tcPr>
            <w:tcW w:w="0" w:type="auto"/>
            <w:gridSpan w:val="4"/>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Hoẵng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Sơn dương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Dê, cừu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VT6.03.00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Hoẵng, Sơn dương, Dê, Cừu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Khoai, Bí đỏ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Cám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Bã bia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c>
          <w:tcPr>
            <w:tcW w:w="0" w:type="auto"/>
            <w:gridSpan w:val="4"/>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7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12 tháng có khẩuphần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cỏ tươi: lá câycác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VT6.04.00 CHĂN NUÔI NGỰA (VẰN,HOANG, BẠCH)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Đơnvị tính: con/ngày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hiệu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hao phí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VT6.04.00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Chăn nuôi Ngựa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Thức ăn: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Cỏ tươi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Cám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Muối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(bậc thợ: 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0,045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Ghi chú:</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Số ngày ăn trong tuần: 7 ngày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Thú non dưới 12 tháng tuổi cókhẩu phần ăn bằng 1/2 định mức.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cỏ tươi: lá câycác loại.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Thức ăn thay thế cám tổng hợp:thóc, chuối.</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1-2005-nd-cp-ve-san-xuat-va-cung-ung-san-pham--dich-vu-cong-ich.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2022-06-20T23:21:52Z</dcterms:created>
  <dcterms:modified xsi:type="dcterms:W3CDTF">2022-06-20T23:21:52Z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2022-06-20T23:21:52Z</dcterms:created>
  <dcterms:modified xsi:type="dcterms:W3CDTF">2022-06-20T23:21:52Z</dcterms:modified>
</cp:coreProperties>
</file>