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w:t>
            </w:r>
            <w:r>
              <w:rPr>
                <w:b/>
              </w:rPr>
              <w:br/>
            </w:r>
            <w:r>
              <w:rPr>
                <w:b/>
              </w:rPr>
              <w:t xml:space="preserve">TỈNH BẮC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314/2012/QĐ-UBND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Giang, ngày 26 tháng 9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ĐƠN GIÁVÀ THU TIỀN XỬ LÝ NƯỚC THẢI TRONG KHU CÔNG NGHIỆP ĐÌNH TRÁM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BẮC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phápluật của HĐND, UBND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môi trường ngày 29/11/2005;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88/2007/NĐ-CP </w:t>
        </w:r>
      </w:hyperlink>
      <w:r>
        <w:rPr>
          <w:i/>
        </w:rPr>
        <w:t xml:space="preserve"> ngày28/5/2007 của Chính phủ về thoát nước thải đô thị và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154/2010/TT-BTC </w:t>
        </w:r>
      </w:hyperlink>
      <w:r>
        <w:rPr>
          <w:i/>
        </w:rPr>
        <w:t xml:space="preserve"> ngày01/10/2010 của Bộ Tài chính về việc ban hành quy chế tính giá tài sản, hànghoá,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Ban Quản lý các khu côngnghiệp tỉnh tại Tờ trình số 06/TTr-KCN ngày 16/7/2012 và Công văn số 278/KCN-CTHT ngày 17/8/2012,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Quy định đơn giá và thu tiền xửlý nước thải trong Khu công nghiệp Đình Trám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giá xử lý nước thải của các doanh nghiệptrong Khu công nghiệp Đình Trám là 6.200đ/01m3.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điểm thực hiện thu tiền xử lý nước thảicủa các doanh nghiệp: Từ ngày 01 tháng 01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Xác định khối lượng nước thải của doanhnghiệp: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doanh nghiệp sử dụng nước sạch củaCông ty TNHH một thành viên thoát nước Bắc Giang hoặc đơn vị cung cấp nước sạchkhác: Khối lượng nước thải bằng 80% khối lượng nước sạch tiêu thụ theo hóa đơnsử dụng nước sạch;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doanh nghiệp sử dụng nước từnguồn nước ngầm: Khối lượng nước thải bằng 80% khối lượng nước khai thác theogiấy phép được cấp hoặc theo khối lượng nước thải trong trường hợp doanh nghiệptự lắp đồng hồ đo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ty Phát triển hạ tầng khu công nghiệptỉnh Bắc Giang ký hợp đồng xử lý nước thải với các doanh nghiệp và trực tiếpthu tiền xử lý nước thải hàng tháng; có trách nhiệm trình cấp có thẩm quyền quyđịnh về quản lý, sử dụng tiền thu xử lý nước thải theo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chi phí cho việc xử lý nước thải thay đổilàm tăng trên 20% đơn giá xử lý nước thải, Ban Quản lý các khu công nghiệptrình UBND tỉnh xem xét điều chỉnh cho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có hiệu lực sau 10ngày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các sở, Thủ trưởng các cơ quan thuộcUBND tỉnh, Chủ tịch UBND huyện, thành phố, Công ty Phát triển hạ tầng khu côngnghiệp tỉnh Bắc Giang và các tổ chức, cá nhân liên quan căn cứ Quyết định thihành./.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Lại Thanh Sơn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8-2007-nd-cp-cua-chinh-phu---ve-thoat-nuoc-do-thi-va-khu-cong-nghiep.aspx" TargetMode="External" /><Relationship Id="rId4" Type="http://schemas.openxmlformats.org/officeDocument/2006/relationships/hyperlink" Target="/thong-tu-so-154-2010-tt-btc-cua-bo-tai-chinh---ve-viec-ban-hanh-quy-che-tinh-gia-tai-san--hang-hoa--dich-vu.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2022-06-21T15:25:22Z</dcterms:created>
  <dcterms:modified xsi:type="dcterms:W3CDTF">2022-06-21T15:25:22Z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2022-06-21T15:25:22Z</dcterms:created>
  <dcterms:modified xsi:type="dcterms:W3CDTF">2022-06-21T15:25:22Z</dcterms:modified>
</cp:coreProperties>
</file>