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56/2011/NĐ-CP quy định chế độ phụ cấp ưu đãi theo nghề đối với công chức, viên chức công tác tại các cơ sở y tế công lập:</w:t>
      </w:r>
    </w:p>
    <w:p>
      <w:pPr>
        <w:pStyle w:val="Normal(Web)"/>
        <w:divId w:val="4"/>
        <w:rPr>
          <w:vanish w:val="0"/>
        </w:rPr>
      </w:pPr>
      <w:r>
        <w:t xml:space="preserve">Ngày 04 tháng 07 năm 2011 Chính Phủ ban hành Nghị định 56/2011/NĐ-CP quy định chế độ phụ cấp ưu đãi theo nghề đối với công chức, viên chức công tác tại các cơ sở y tế công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Tải văn bản: </w:t>
      </w:r>
      <w:hyperlink r:id="rId5" w:history="1">
        <w:r>
          <w:rPr>
            <w:rStyle w:val="Hyperlink"/>
            <w:b/>
          </w:rPr>
          <w:t xml:space="preserve">Nghị định </w:t>
        </w:r>
      </w:hyperlink>
      <w:r>
        <w:rPr>
          <w:b/>
        </w:rPr>
        <w:t xml:space="preserve">56/2011/NĐ-CP quy định chế độ phụ cấp ưu đãi theo nghề đối với công chức, viên chức công tác tại các cơ sở y tế công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đã ban hành Nghị định số 56/2011/NĐ-CP ngày 04/07/2011 quy định chế độ phụ cấp ưu đãi theo nghề đối với công chức, viên chức công tác tại các cơ sở y tế công lập. </w:t>
      </w:r>
      <w:r>
        <w:rPr/>
        <w:br/>
      </w:r>
      <w:r>
        <w:rPr/>
        <w:br/>
      </w:r>
      <w:r>
        <w:t xml:space="preserve">Theo đó, mỗi công chức, viên chức chỉ được hưởng một phụ cấp ưu đãi theo nghề ở mức cao nhất; phụ cấp ưu đãi theo nghề được tính theo tỷ lệ % trên mức lương ngạch, bậc hiện hưởng cộng phụ cấp chức vụ lãnh đạo, phụ cấp thâm niên vượt khung (nếu có) của đối tượng được hưởng. </w:t>
      </w:r>
      <w:r>
        <w:rPr/>
        <w:br/>
      </w:r>
      <w:r>
        <w:rPr/>
        <w:br/>
      </w:r>
      <w:r>
        <w:t xml:space="preserve">Mức phụ cấp ưu đãi là 70% đối với công chức, viên chức thường xuyên xét nghiệm, khám, điều trị, chăm sóc người bệnh HIV, phong, lao, tâm thần; giám định pháp y, pháp y tâm thần, giải phẫu bệnh lý. Mức phụ cấp là 60% áp dụng đối với công chức, viên chức thường xuyên, trực tiếp khám, điều trị, chăm sóc người bệnh cấp cứu, hồi sức cấp cứu, cấp cứu 115, truyền nhiễm; xét nghiệm phòng chống bệnh truyền nhiễm; kiểm dịch y tế biên giới. </w:t>
      </w:r>
      <w:r>
        <w:rPr/>
        <w:br/>
      </w:r>
      <w:r>
        <w:rPr/>
        <w:br/>
      </w:r>
      <w:r>
        <w:t xml:space="preserve">Bên cạnh đó, công chức, viên chức thường xuyên khám, điều trị, chăm sóc, phục vụ người bệnh gây mê hồi sức, điều trị tích cực, nhi, chống độc, bỏng và da liễu sẽ được hưởng mức phụ cấp bằng 50%. Mức phụ cấp sẽ là 40% đối với công chức, viên chức làm công tác y tế dự phòng, kiểm soát nhiễm khuẩn, chăm sóc người bệnh, phục hồi chức năng, dược, y dược cổ truyền, giám định y khoa… </w:t>
      </w:r>
      <w:r>
        <w:rPr/>
        <w:br/>
      </w:r>
      <w:r>
        <w:rPr/>
        <w:br/>
      </w:r>
      <w:r>
        <w:t xml:space="preserve">Mức phụ cấp là 30% áp dụng đối với công chức viên chức làm truyền thông giáo dục sức khỏe; dân số - kế hoạch hóa gia đình; công chức, viên chức không trực tiếp làm chuyên môn y tế tại các cơ sở chuyên khoa. </w:t>
      </w:r>
      <w:r>
        <w:rPr/>
        <w:br/>
      </w:r>
      <w:r>
        <w:rPr/>
        <w:br/>
      </w:r>
      <w:r>
        <w:t xml:space="preserve">Riêng đối với công chức, viên chức làm công tác quản lý, phục vụ tại các đơn vị sự nghiệp y tế nói chung, viên chức làm công tác chuyên môn y tế tại các cơ quan, đơn vị, trường học thì thủ trưởng đơn vị căn cứ vào đặc thù công việc và nguồn thu để xem xét, quyết định nhưng không vượt quá 20% so với mức lương ngạch, bậc và phụ cấp hiện hưởng. </w:t>
      </w:r>
      <w:r>
        <w:rPr/>
        <w:br/>
      </w:r>
      <w:r>
        <w:rPr/>
        <w:br/>
      </w:r>
      <w:r>
        <w:t xml:space="preserve">Nghị định này có hiệu lực thi hành lể từ ngày 19/08/2011 và bãi bỏ Quyết định số 276/2005/QĐ-TTg ngày 01/11/2005 của Thủ tướng Chính phủ.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luật Đất đai qua điện thoại</w:t>
        </w:r>
        <w:r>
          <w:rPr>
            <w:rStyle w:val="Hyperlink"/>
          </w:rPr>
          <w:t xml:space="preserve"> </w:t>
        </w:r>
        <w:r>
          <w:rPr>
            <w:rStyle w:val="Hyperlink"/>
            <w:b/>
          </w:rPr>
          <w:t xml:space="preserve">gọi số:</w:t>
        </w:r>
      </w:hyperlink>
      <w:r>
        <w:t xml:space="preserve">- </w:t>
      </w:r>
      <w:hyperlink r:id="rId7" w:history="1">
        <w:hyperlink r:id="rId7"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56/2011/NĐ-CP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04 tháng 07 năm 2011</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CHẾ ĐỘ PHỤ CẤP ƯU ĐÃI THEO NGHỀ ĐỐI VỚI CÔNG CHỨC, VIÊN CHỨC CÔNG TÁC TẠI CÁC CƠ SỞ Y TẾ CÔNG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Phòng, chống bệnh truyền nhiễm ngày 21 tháng 11 năm 2007;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quyết số 18/2008/NQ-QH12 ngày 03 tháng 6 năm 2008 của Quốc hội khóa XII về đẩy mạnh thực hiện chính sách, pháp luật xã hội hóa để nâng cao chất lượng chăm sóc sức khỏe nhân dân;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Y tế, Bộ trưởng Bộ Nội vụ, Bộ trưởng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Phạm vi điều chỉnh và đối tượng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quy định chế độ phụ cấp ưu đãi theo nghề đối với công chức, viên chức, cán bộ y tế xã, phường, thị trấn (đang làm việc theo chế độ hợp đồng theo Quyết định số 58/TTg ngày 03 tháng 02 năm 1994 của Thủ tướng Chính phủ quy định một số vấn đề về tổ chức và chế độ chính sách đối với y tế cơ sở) trực tiếp làm chuyên môn y tế; công chức, viên chức làm công tác quản lý, phục vụ không trực tiếp làm chuyên môn y tế tại các chuyên khoa HIV/AIDS, phong, lao, tâm thần, giải phẫu bệnh lý, pháp y (sau đây gọi chung là công chức, viên chức) trong các cơ sở sự nghiệp y tế công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Nghị định này không áp dụng đối với cán bộ, viên chức chuyên môn y tế thuộc lực lượng vũ trang.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Nguyên tắc áp dụng và cách tính phụ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Mỗi công chức, viên chức chỉ được hưởng một phụ cấp ưu đãi theo nghề ở mức cao nhất.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Phụ cấp ưu đãi theo nghề được tính theo tỷ lệ phần trăm (sau đây viết là %) trên mức lương ngạch, bậc hiện hưởng cộng phụ cấp chức vụ lãnh đạo, phụ cấp thâm niên vượt khung (nếu có) của đối tượng được 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Mức phụ cấp ưu đãi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Mức phụ cấp 70% áp dụng đối với công chức, viên chức thường xuyên, trực tiếp làm các công việc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Xét nghiệm, khám, điều trị, chăm sóc người bệnh HIV/AIDS, phong, lao, tâm thần;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Giám định pháp y, pháp y tâm thần, giải phẫu bệnh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Mức phụ cấp 60% áp dụng đối với công chức, viên chức thường xuyên, trực tiếp làm các công việc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Khám, điều trị, chăm sóc người bệnh cấp cứu, hồi sức cấp cứu, cấp cứu 115, truyền nhiễm;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Xét nghiệm, phòng chống bệnh truyền nhiễm;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dịch y tế biên giới.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Mức phụ cấp 50% áp dụng đối với công chức, viên chức thường xuyên, trực tiếp khám, điều trị, chăm sóc, phục vụ người bệnh gây mê hồi sức, điều trị tích cực, nhi, chống độc, bỏng và da liễu.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Mức phụ cấp 40% áp dụng đối với công chức, viên chức thường xuyên, trực tiếp làm chuyên môn y tế dự phòng; xét nghiệm; khám bệnh, chữa bệnh; kiểm soát nhiễm khuẩn, chăm sóc người bệnh, phục hồi chức năng; giám định y khoa; y dược cổ truyền; dược, mỹ phẩm; an toàn vệ sinh thực phẩm, trang thiết bị y tế; sức khỏe sinh sản tại các cơ sở sự nghiệp y tế công lập và tại các cơ sở điều dưỡng thương binh, bệnh binh, người khuyết tật đặc biệt, trừ các trường hợp quy định tại khoản 1, 2 và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Mức phụ cấp 30% áp dụng đối với công chức, viên chức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chức, viên chức thường xuyên, trực tiếp làm chuyên môn y tế để thực hiện các công việc: truyền thông giáo dục sức khỏe; dân số - kế hoạch hóa gia đình;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chức, viên chức quản lý, phục vụ không trực tiếp làm chuyên môn y tế tại các cơ sở, viện, bệnh viện chuyên khoa, các trung tâm: HIV/AIDS, phong, lao, tâm thần, giải phẫu bệnh lý, pháp 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Đối với công chức, viên chức không trực tiếp làm chuyên môn y tế; công chức, viên chức y tế làm công tác quản lý, phục vụ tại các đơn vị sự nghiệp y tế nói chung (trừ đối tượng quy định tại điểm b khoản 5 Điều này), viên chức làm công tác chuyên môn y tế tại cơ quan, đơn vị, trường học thì thủ trưởng đơn vị căn cứ vào đặc thù công việc và nguồn thu để xem xét, quyết định nhưng không vượt quá mức 20% so với mức lương ngạch, bậc hiện hưởng cộng phụ cấp chức vụ lãnh đạo, phụ cấp thâm niên vượt khung (nếu có) của đối tượng được hưởng.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Nguồn kinh phí chi trả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kinh phí để thực hiện chế độ phụ cấp quy định tại Nghị định này do ngân sách nhà nước bảo đảm theo phân cấp ngân sách hiện hành, nguồn thu của các cơ sở y tế từ các hoạt đông sự nghiệp của đơn vị theo quy định và các nguồn kinh phí hợp pháp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w:t>
      </w:r>
      <w:r>
        <w:t xml:space="preserve">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kể từ ngày 19 tháng 8 năm 2011 và bãi bỏ Quyết định số 276/2005/QĐ-TTg ngày 01 tháng 11 năm 2005 của Thủ tướng Chính phủ quy định chế độ phụ cấp ưu đãi theo nghề đối với cán bộ, viên chức công tác tại các cơ sở y tế của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w:t>
      </w:r>
      <w:r>
        <w:t xml:space="preserve">Trách nhiệm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Y tế, Bộ Nội vụ và Bộ Tài chính chịu trách nhiệm hướng dẫn thi hành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KGVX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MỘT SỐ DỊCH VỤ TƯ VẤN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hyperlink r:id="rId8" w:history="1">
        <w:r>
          <w:rPr>
            <w:rStyle w:val="Hyperlink"/>
          </w:rPr>
          <w:t xml:space="preserve">Tư vấn tách thửa đất đai;</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t xml:space="preserve">Tư vấn pháp luật đất đai</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hyperlink r:id="rId9" w:history="1">
        <w:r>
          <w:rPr>
            <w:rStyle w:val="Hyperlink"/>
          </w:rPr>
          <w:t xml:space="preserve">Tư vấn cấp lại sổ đỏ bị mất</w:t>
        </w:r>
        <w:r>
          <w:t xml:space="preserve">;</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hyperlink r:id="rId10" w:history="1">
        <w:r>
          <w:rPr>
            <w:rStyle w:val="Hyperlink"/>
          </w:rPr>
          <w:t xml:space="preserve"> Tư vấn mua bán, chuyển nhượng đất đai</w:t>
        </w:r>
        <w:r>
          <w:t xml:space="preserve">;</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hyperlink r:id="rId11" w:history="1">
        <w:r>
          <w:rPr>
            <w:rStyle w:val="Hyperlink"/>
          </w:rPr>
          <w:t xml:space="preserve">Tư vấn đổi giấy chứng nhận quyền sử dụng đất</w:t>
        </w:r>
        <w:r>
          <w:t xml:space="preserve">;</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hyperlink r:id="rId12" w:history="1">
        <w:r>
          <w:rPr>
            <w:rStyle w:val="Hyperlink"/>
          </w:rPr>
          <w:t xml:space="preserve">Tư vấn cấp giấy chứng nhận quyền sử dụng đất do trúng đấu giá</w:t>
        </w:r>
        <w:r>
          <w:t xml:space="preserve">;</w:t>
        </w:r>
      </w:hyperlink>
    </w:p>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Thông tư liên tịch số 02/2012/TTLT-BYT-BNV-BTC của Bộ Y tế-Bộ Nội vụ-Bộ Tài chính : Hướng dẫn thực hiện Nghị định số 56/2011/NĐ-CP ngày 04 tháng 7 năm 2011 của Chính phủ quy định chế độ phụ cấp ưu đãi theo nghề đối với công chức, viên chức công tác tại các cơ sở y tế công lập</w:t>
      </w:r>
    </w:p>
    <w:p>
      <w:pPr>
        <w:pStyle w:val="Normal(Web)"/>
        <w:divId w:val="8"/>
        <w:rPr>
          <w:vanish w:val="0"/>
        </w:rPr>
      </w:pPr>
      <w:r>
        <w:t xml:space="preserve">Hướng dẫn thực hiện Nghị định 56/2011/NĐ-CP ngày 04 tháng 07 năm 2011 của Chính phủ quy định chế độ phụ cấp ưu đãi theo nghề đối với công, viên chức công tác tại cơ sở y tế công lập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
              <w:rPr>
                <w:vanish w:val="0"/>
              </w:rPr>
            </w:pPr>
            <w:r>
              <w:rPr>
                <w:b/>
              </w:rPr>
              <w:t xml:space="preserve">BỘ Y TẾ-BỘ NỘI VỤ-BỘ TÀI CHÍNH</w:t>
            </w:r>
          </w:p>
          <w:p>
            <w:pPr>
              <w:pStyle w:val="Normal(Web)"/>
              <w:divId w:val="11"/>
              <w:rPr>
                <w:vanish w:val="0"/>
              </w:rPr>
            </w:pPr>
            <w:r>
              <w:t xml:space="preserve">Số: 02/2012/TTLT-BYT-BNV-BTC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12"/>
              <w:rPr>
                <w:vanish w:val="0"/>
              </w:rPr>
            </w:pPr>
            <w:r>
              <w:rPr>
                <w:b/>
              </w:rPr>
              <w:t xml:space="preserve">CỘNG HOÀ XÃ HỘI CHỦ NGHĨA VIỆT NAM</w:t>
            </w:r>
          </w:p>
          <w:p>
            <w:pPr>
              <w:pStyle w:val="Normal(Web)"/>
              <w:divId w:val="13"/>
              <w:rPr>
                <w:vanish w:val="0"/>
              </w:rPr>
            </w:pPr>
            <w:r>
              <w:rPr>
                <w:b/>
              </w:rPr>
              <w:t xml:space="preserve">Độc lập - Tự do - Hạnh phúc</w:t>
            </w:r>
          </w:p>
          <w:p>
            <w:pPr>
              <w:pStyle w:val="Normal(Web)"/>
              <w:divId w:val="14"/>
              <w:rPr>
                <w:vanish w:val="0"/>
              </w:rPr>
            </w:pPr>
            <w:r>
              <w:rPr>
                <w:i/>
              </w:rPr>
              <w:t xml:space="preserve">Hà Nội, ngày 19 tháng 1 năm 2012</w:t>
            </w:r>
          </w:p>
        </w:tc>
      </w:tr>
    </w:tbl>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 LIÊN TỊCH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thực hiện Nghị định số 56/2011/NĐ-CP ngày 04 tháng 7 năm 2011 của Chính phủ quy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chế độ phụ cấp ưu đãi theo nghề đối với công chức, viên chức công tác tại các cơ sở y tế công lập</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___________________________________</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56 / 2011/NĐ-CP ngày 04 tháng 7 năm 2011 của Chính phủ quy định chế độ phụ cấp ưu đãi theo nghề đối với công chức, viên chức công tác tại các cơ sở y tế công lập;</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13" w:history="1">
        <w:r>
          <w:rPr>
            <w:rStyle w:val="Hyperlink"/>
          </w:rPr>
          <w:t xml:space="preserve">188/2007/NĐ-CP </w:t>
        </w:r>
        <w:r>
          <w:t xml:space="preserve"> ngày 27 tháng 12 năm 2007 của Chính phủ quy định chức năng, nhiệm vụ, quyền hạn và cơ cấu tổ chức của Bộ Y tế;</w:t>
        </w:r>
      </w:hyperlink>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14" w:history="1">
        <w:r>
          <w:rPr>
            <w:rStyle w:val="Hyperlink"/>
          </w:rPr>
          <w:t xml:space="preserve">48/2008/NĐ-CP </w:t>
        </w:r>
        <w:r>
          <w:t xml:space="preserve"> ngày 17 tháng 4 năm 2008 của Chính phủ quy định chức năng, nhiệm vụ, quyền hạn và cơ cấu tổ chức của Bộ Nội vụ;</w:t>
        </w:r>
      </w:hyperlink>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15" w:history="1">
        <w:r>
          <w:rPr>
            <w:rStyle w:val="Hyperlink"/>
          </w:rPr>
          <w:t xml:space="preserve">118/2008/NĐ-CP </w:t>
        </w:r>
        <w:r>
          <w:t xml:space="preserve"> ngày 27 tháng 11 năm 2008 của Chính phủ quy định chức năng, nhiệm vụ, quyền hạn và cơ cấu tổ chức của Bộ Tài chính;</w:t>
        </w:r>
      </w:hyperlink>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Y tế, Bộ Nội vụ và Bộ Tài chính hướng dẫn thực hiện chế độ phụ cấp ưu đãi theo nghề đối với công chức, viên chức công tác tại các cơ sở y tế công lập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liên tịch này hướng dẫn thi hành chế độ phụ cấp ưu đãi theo nghề đối với công chức, viên chức công tác tại các cơ sở y tế công lập quy định tại Nghị định số 56 /2011/NĐ-CP ngày 04 tháng 7 năm 2011 của Chính phủ.</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sở y tế công lập thuộc phạm vi điều chỉnh của Thông tư này bao gồm:</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đơn vị sự nghiệp công lập hoạt động trong các lĩnh vực: y tế dự phòng; khám bệnh, chữa bệnh; phục hồi chức năng; giám định y khoa, pháp y, pháp y tâm thần; y dược cổ truyền; dược, mỹ phẩm; an toàn vệ sinh thực phẩm, dinh dưỡng; chăm sóc sức khỏe sinh sản; phòng chống bệnh xã hội; trang thiết bị y tế; truyền thông giáo dục sức khỏe; dân số - kế hoạch hóa gia đình.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Trạm y tế xã, phường, thị trấn.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sở điều dưỡng thương binh, bệnh binh, người khuyết tật đặc biệt của Nhà nước.</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cơ sở y tế thuộc lực lượng vũ trang không thuộc phạm vi điều chỉnh của Thông tư liên tịch này.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chức, viên chức đã được xếp lương theo Nghị định số </w:t>
      </w:r>
      <w:hyperlink r:id="rId16" w:history="1">
        <w:r>
          <w:rPr>
            <w:rStyle w:val="Hyperlink"/>
          </w:rPr>
          <w:t xml:space="preserve">204/2004/NĐ-CP </w:t>
        </w:r>
        <w:r>
          <w:t xml:space="preserve"> ngày 14/12/2004 của Chính phủ về chế độ tiền lương đối với cán bộ, công chức, viên chức và lực lượng vũ trang (sau đây viết tắt là Nghị định số 204/2004/NĐ-CP , thuộc biên chế trả lương (kể cả lao động hợp đồng) trong các cơ sở y tế công lập:</w:t>
        </w:r>
      </w:hyperlink>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chức, viên chức thường xuyên, trực tiếp làm chuyên môn y tế (xếp lương theo các ngạch viên chức có 2 chữ số đầu của mã số ngạch là 16 hoặc 13) để thực hiện các công việc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Khám, điều trị, chăm sóc, phục vụ người bệnh và phục hồi chức năng;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Xét nghiệm phục vụ cho công tác chuyên môn y tế;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Chẩn đoán hình ảnh, thăm dò chức năng, y học hạt nhân, xạ trị;</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Giải phẫu bệnh lý;</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Phòng, chống bệnh truyền nhiễm, kiểm dịch y tế biên giới;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Phòng chống dịch bệnh, bệnh xã hội, y học lao động và vệ sinh môi trường y tế;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Kiểm soát nhiễm khuẩn, an toàn sinh học; hộ lý, y công;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Kiểm nghiệm, kiểm định, giám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Pha chế, bào chế, bảo quản, cấp phát thuốc, vắc xin, hoá chất, môi trường nuôi cấy tại các cơ sở y tế;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Nghiên cứu y dược học; chỉ đạo tuyến chuyên môn kỹ thuật y tế;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Chuyên môn an toàn vệ sinh thực phẩm, dinh dưỡng tiết chế;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Chuyên môn dân số - kế hoạch hóa gia đình;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Bảo quản, vệ sinh, trông coi xác và nhà xác;</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chức, viên chức trực tiếp làm chuyên môn y tế (xếp lương không có 2 chữ số đầu của mã ngạch 16 hoặc 13), đang đảm nhận các công việc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Vận hành, bảo dưỡng trang thiết bị y tế;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Nuôi, trồng động vật, thực vật, côn trùng thí nghiệm phục vụ nghiên cứu y dược học;</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Làm chuyên môn y tế để thực hiện các công việc truyền thông giáo dục sức khoẻ.</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chức, viên chức làm công tác quản lý, phục vụ không trực tiếp làm chuyên môn y tế tại các cơ sở, viện, bệnh viện, trung tâm thuộc các chuyên khoa sau: HIV/AIDS, phong, lao, tâm thần, giải phẫu bệnh lý và pháp 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Thời gian không được tính hưởng phụ cấp ưu đãi theo nghề y tế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gian đi công tác, làm việc, học tập ở nước ngoài hưởng 40% tiền lương theo quy định tại khoản 4 Điều 8 Nghị định số 204/2004/NĐ-CP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gian đi học tập ở trong nước liên tục trên 3 tháng, không trực tiếp làm chuyên môn y tế theo nhiệm vụ được phân công đối với công chức, viên chức;</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gian nghỉ việc không hưởng lương liên tục từ 1 tháng trở lên;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Thời gian nghỉ việc hưởng bảo hiểm xã hội theo quy định của pháp luật về bảo hiểm xã hội;</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Thời gian tạm giam, tạm giữ, tạm đình chỉ công tác hoặc đình chỉ làm chuyên môn y tế từ 1 tháng trở lên.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Thời gian được cơ quan có thẩm quyền điều động đi công tác, làm việc không trực tiếp làm chuyên môn y tế liên tục từ 1 tháng trở lên.</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Mức phụ cấp</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Mức phụ cấp 70% áp dụng đối với công chức, viên chức thường xuyên, trực tiếp làm các công việc quy định tại Khoản 1, Điều 3 Nghị định số 56/2011/NĐ-CP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Mức phụ cấp 60% áp dụng đối với công chức, viên chức thường xuyên, trực tiếp làm các công việc quy định tại Khoản 2, Điều 3 Nghị định số 56/2011/NĐ-CP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Mức phụ cấp 50% áp dụng đối với công chức, viên chức thường xuyên, trực tiếp làm các công việc quy định tại Khoản 3, Điều 3 Nghị định số 56/2011/NĐ-CP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Mức phụ cấp 40% áp dụng đối với công chức, viên chức (kể cả cán bộ chuyên môn y tế của trạm y tế xã, phường, thị trấn) thường xuyên, trực tiếp làm các công việc quy định tại Khoản 4, Điều 3 Nghị định số 56/2011/NĐ-CP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Mức phụ cấp 30% áp dụng đối với công chức, viên chức sau đây: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chức, viên chức thường xuyên, trực tiếp làm chuyên môn y tế để phục vụ công tác truyền thông giáo dục sức khỏe quy định tại điểm a, Khoản 5, Điều 3 Nghị định số 56/2011/NĐ-CP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chức, viên chức thường xuyên, trực tiếp thực hiện các công việc chuyên môn y tế về dân số - kế hoạch hóa gia đình (kể cả cán bộ làm công việc chuyên môn về dân số - kế hoạch hóa gia đình tại xã, phường, thị trấn) quy định tại điểm a, Khoản 5, Điều 3 Nghị định số 56/2011/NĐ-CP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Công chức, viên chức quản lý, phục vụ không trực tiếp làm chuyên môn y tế tại các cơ sở, viện, bệnh viện, trung tâm thuộc các chuyên khoa sau: HIV/AIDS, phong, lao, tâm thần, giải phẫu bệnh, pháp y, quy định tại điểm b, Khoản 5, Điều 3 Nghị định số 56/2011/NĐ-CP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Đối với công chức, viên chức không trực tiếp làm chuyên môn y tế; </w:t>
      </w:r>
      <w:r>
        <w:t xml:space="preserve">công chức, viên chức y tế làm công tác quản lý, phục vụ tại các đơn vị sự nghiệp y tế công lập (trừ đối tượng quy định tại điểm c, khoản 5 Điều này), viên chức làm công tác chuyên môn y tế tại cơ quan, đơn vị, trường học thì thủ trưởng đơn vị căn cứ vào đặc thù công việc và nguồn thu để xem xét quyết định áp dụng mức phụ cấp</w:t>
      </w:r>
      <w:r>
        <w:t xml:space="preserve">quy định tại Khoản 6 Điều 3 Nghị định số 56/2011/NĐ-CP.</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Cách tính và nguồn kinh phí chi trả phụ cấp ưu đãi theo nghề</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Cách tính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Mức phụ cấp ưu đãi theo nghề được tính trên mức lương theo ngạch, bậc hiện hưởng cộng phụ cấp chức vụ lãnh đạo, phụ cấp thâm niên vượt khung (nếu có), được xác định bằng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tiền phụ cấp ưu đãi theo nghề được 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lương tối thiểu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lương ngạch, bậc hiện hưởng + hệ số phụ cấp chức vụ lãnh đạo (nếu có) + % (quy theo hệ số) phụ cấp thâm niên vượt khung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phụ cấp ưu đãi theo nghề được hưởng</w:t>
            </w:r>
          </w:p>
        </w:tc>
      </w:tr>
    </w:tbl>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Ví dụ</w:t>
      </w:r>
      <w:r>
        <w:rPr>
          <w:b/>
        </w:rPr>
        <w:t xml:space="preserve">: </w:t>
      </w:r>
      <w:r>
        <w:t xml:space="preserve">Bà Trần Thị A là điều dưỡng trưởng khoa của bệnh viện Tâm thần TW2, đang hưởng lương ngạch điều dưỡng trung cấp, mã số ngạch 16b.121, bậc 12, hệ số lương 4,06 và hưởng 7% phụ cấp thâm niên vượt khung, hệ số phụ cấp chức vụ lãnh đạo 0,4. Mức phụ cấp ưu đãi theo nghề tháng 09/2011 của bà A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Tiền phụ cấp ưu đãi theo nghề 1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830.000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4,06+0,4+(4,06 x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2.756.802 đồng</w:t>
            </w:r>
          </w:p>
        </w:tc>
      </w:tr>
    </w:tbl>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Phụ cấp ưu đãi theo nghề được tính trả cùng kỳ lương hàng tháng.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Phụ cấp ưu đãi theo nghề không dùng để tính đóng, hưởng chế độ bảo hiểm xã hội, bảo hiểm y tế.</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Nguồn kinh phí</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Nguồn kinh phí để thực hiện chế độ phụ cấp quy định tại Thông tư liên tịch này do ngân sách nhà nước bảo đảm theo phân cấp ngân sách hiện hành, nguồn thu của cơ sở y tế từ các hoạt động sự nghiệp của đơn vị theo quy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Riêng năm 2011, kinh phí tăng thêm để thực hiện chế độ phụ cấp quy định tại Thông tư liên tịch này được xử lý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tỉnh, thành phố trực thuộc Trung ương được tổng hợp chung vào nhu cầu cải cách tiền lương và xử lý từ nguồn cải cách tiền lương theo quy định; cụ thể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cơ sở sự nghiệp y tế công lập trực tiếp trả lương cho công chức, viên chức có trách nhiệm lập báo cáo nhu cầu kinh phí chi trả phụ cấp ưu đãi theo nghề tăng thêm năm 2011 theo Biểu số 1 ban hành kèm theo Thông tư liên tịch này và gửi cơ quan quản lý cấp trên trực tiếp theo phân cấp ngân sách hiện hành (sau đây gọi tắt là cơ quan quản lý cấp trên trực tiếp).</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quản lý cấp trên trực tiếp thẩm định và tổng hợp nhu cầu kinh phí tăng thêm của các cơ sở sự nghiệp y tế công lập thuộc phạm vi quản lý theo Biểu số 2 ban hành kèm theo Thông tư liên tịch này gửi cơ quan Tài chính cùng cấp.</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tài chính có trách nhiệm thẩm định và tổng hợp nhu cầu kinh phí tăng thêm </w:t>
      </w:r>
      <w:r>
        <w:t xml:space="preserve">theo Biểu số 2, 3 ban hành kèm theo Thông tư liên tịch này </w:t>
      </w:r>
      <w:r>
        <w:t xml:space="preserve">trình Ủy ban nhân dân tỉnh, thành phố trực thuộc Trung ương quyết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Ủy ban nhân dân tỉnh, thành phố trực thuộc Trung ương tổng hợp, lập báo cáo theo Biểu số 3 gửi Bộ Tài chính để xem xét, giải quyết theo quy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Bộ, cơ quan ngang Bộ, cơ quan thuộc Chính phủ:</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cơ sở sự nghiệp y tế công lập trực tiếp trả lương cho công chức, viên chức có trách nhiệm lập báo cáo nhu cầu và nguồn chi trả phụ cấp ưu đãi theo nghề tăng thêm năm 2011 theo Biểu số 4 và số 5 ban hành kèm theo Thông tư liên tịch này gửi cơ quan quản lý cấp trên trực tiếp theo phân cấp ngân sách hiện hành.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quản lý cấp trên trực tiếp thẩm định, tổng hợp nhu cầu và nguồn kinh phí chi trả phụ cấp ưu đãi tăng thêm theo Biểu số 6 và số 7 ban hành kèm theo Thông tư liên tịch này gửi cơ quan quản lý cấp trên cho tới Bộ, cơ quan ngang Bộ, cơ quan thuộc Chính phủ.</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cơ quan ngang Bộ, cơ quan thuộc Chính phủ chịu trách nhiệm thẩm định, tổng hợp, lập báo cáo </w:t>
      </w:r>
      <w:r>
        <w:t xml:space="preserve">theo Biểu số 6 và số 7 ban hành kèm theo Thông tư liên tịch này </w:t>
      </w:r>
      <w:r>
        <w:t xml:space="preserve">gửi Bộ Tài chính để xem xét, giải quyết theo quy định.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Nguyên tắc áp dụng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công chức, viên chức chuyên môn y tế thuộc đối tượng được hưởng các mức phụ cấp ưu đãi theo nghề khác nhau thì được hưởng một mức phụ cấp ưu đãi theo nghề cao nhất.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chức, viên chức đã hưởng phụ cấp ưu đãi theo nghề quy định tại Thông tư liên tịch số </w:t>
      </w:r>
      <w:hyperlink r:id="rId17" w:history="1">
        <w:r>
          <w:rPr>
            <w:rStyle w:val="Hyperlink"/>
          </w:rPr>
          <w:t xml:space="preserve">06/2010/TTLT-BYT-BNV-BTC </w:t>
        </w:r>
        <w:r>
          <w:t xml:space="preserve"> ngày 22/3/2010 của Bộ Y tế, Bộ Nội vụ, Bộ Tài chính hướng dẫn thực hiện Nghị định số 64/2009/NĐ-CP ngày 30/7/2009 của Chính phủ về chính sách đối với cán bộ, viên chức y tế công tác ở vùng có điều kiện kinh tế - xã hội đặc biệt khó khăn thì không hưởng phụ cấp ưu đãi theo nghề quy định tại Thông tư liên tịch này.</w:t>
        </w:r>
      </w:hyperlink>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Điều khoản thi hành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liên tịch này có hiệu lực thi hành kể từ ngày 05 tháng 3 năm 2012.</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Chế độ phụ cấp ưu đãi theo nghề quy định tại Thông tư liên tịch này được tính hưởng kể từ ngày 19 tháng 8 năm 2011. Riêng đối với tháng 8 năm 2011 được quy định cụ thể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Chế độ phụ cấp ưu đãi theo nghề quy định tại Thông tư liên tịch số </w:t>
      </w:r>
      <w:hyperlink r:id="rId18" w:history="1">
        <w:r>
          <w:rPr>
            <w:rStyle w:val="Hyperlink"/>
          </w:rPr>
          <w:t xml:space="preserve">02/2006/TTLT-BYT-BNV-BTC </w:t>
        </w:r>
        <w:r>
          <w:t xml:space="preserve"> ngày 23 tháng 01 năm 2006 của Bộ Y tế, Bộ Nội vụ, Bộ Tài chính hướng dẫn thực hiện Quyết định số 276/2005/QĐ-TTg ngày 01 tháng 11 năm 2005 của Thủ tướng Chính phủ quy định chế độ phụ cấp ưu đãi theo nghề đối với cán bộ, viên chức công tác tại các cơ sở y tế của Nhà nước được tính hưởng bằng 2/3 mức phụ cấp của tháng.</w:t>
        </w:r>
      </w:hyperlink>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Chế độ phụ cấp ưu đãi theo nghề quy định tại Thông tư liên tịch này được tính hưởng bằng 1/3 mức phụ cấp của tháng.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Bãi bỏ Thông tư liên tịch số 02/2006/TTLT-BYT-BNV-BTC ngày 23 tháng 01 năm 2006 của liên tịch Bộ Y tế, Bộ Nội vụ, Bộ Tài chính hướng dẫn thực hiện Quyết định số 276/2005/QĐ-TTg ngày 01 tháng 11 năm 2005 của Thủ tướng Chính phủ quy định chế độ phụ cấp ưu đãi theo nghề đối với cán bộ, viên chức công tác tại các cơ sở y tế của Nhà nước.</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quá trình thực hiện nếu có vướng mắc, các Bộ, ngành, địa phương đơn vị phản ánh về liên Bộ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Y tế</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Nội vụ</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Việt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Thăng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w:t>
            </w:r>
          </w:p>
        </w:tc>
      </w:tr>
    </w:tbl>
    <w:p>
      <w:pPr>
        <w:pStyle w:val="Heading2"/>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Quyết định 34/2015/QĐ-UBND chế độ phụ cấp ưu đãi nghề 56/2011/NĐ-CP đơn vị nuôi dưỡng người tâm thần Hà Nội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THÀNH PHỐ HÀ NỘI</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 34/2015</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w:t>
            </w:r>
            <w:r>
              <w:rPr>
                <w:i/>
              </w:rPr>
              <w:t xml:space="preserve">, ngày </w:t>
            </w:r>
            <w:r>
              <w:rPr>
                <w:i/>
              </w:rPr>
              <w:t xml:space="preserve">16</w:t>
            </w:r>
            <w:r>
              <w:rPr>
                <w:i/>
              </w:rPr>
              <w:t xml:space="preserve"> tháng </w:t>
            </w:r>
            <w:r>
              <w:rPr>
                <w:i/>
              </w:rPr>
              <w:t xml:space="preserve">11</w:t>
            </w:r>
            <w:r>
              <w:rPr>
                <w:i/>
              </w:rPr>
              <w:t xml:space="preserve"> năm </w:t>
            </w:r>
            <w:r>
              <w:rPr>
                <w:i/>
              </w:rPr>
              <w:t xml:space="preserve">2015</w:t>
            </w:r>
          </w:p>
        </w:tc>
      </w:tr>
    </w:tbl>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CHO PHÉP ÁP DỤNG CHẾ ĐỘ PHỤ CẤP ƯU ĐÃI THEO NGHỀ QUY ĐỊNH TẠI NGHỊ ĐỊNH SỐ 56/2011/NĐ-CP NGÀY 04/7/2011 CỦA CHÍNH PHỦ ĐỐI VỚI CÁC ĐƠN VỊ TRỰC THUỘC SỞ LAOĐỘNG THƯƠNG BINH VÀ XÃ HỘI CÓ CHỨC NĂNG, NHIỆM VỤ CHĂM SÓC VÀ NUÔI DƯỠNG NGƯỜITÂM THẦN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THÀNH PHỐ HÀ NỘI</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HĐND và UBNDngày 26/11/2003;</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Ngân sách Nhà nướcngày 16/12/2002;</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56/2011/NĐ-CP ngày 04/7/2011 của Chính phủ quy định chế độ phụ cấp ưu đãi theo nghề đối vớicông chức, viên chức công tác tại các cơ sở y tế công lập;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Thông tư liên tịch số 02/2012/TTLT-BYT-BNV-BTC ngày 19/01/2012 của Liên Bộ: Y tế - Nội vụ - Tài chínhvề việc hướng dẫn thực hiện Nghị định số 56/2011/NĐ-CP ngày 04/7/2011 của Chínhphủ quy định chế độ phụ cấp ưu đãi theo nghề đối với công chức, viên chức côngtác tại các cơ sở y t</w:t>
      </w:r>
      <w:r>
        <w:rPr>
          <w:i/>
        </w:rPr>
        <w:t xml:space="preserve">ế</w:t>
      </w:r>
      <w:r>
        <w:rPr>
          <w:i/>
        </w:rPr>
        <w:t xml:space="preserve">công lập;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ý kiến Thường trực HĐND tạicông văn số 315/HĐND-KTNS ngà</w:t>
      </w:r>
      <w:r>
        <w:rPr>
          <w:i/>
        </w:rPr>
        <w:t xml:space="preserve">y</w:t>
      </w:r>
      <w:r>
        <w:rPr>
          <w:i/>
        </w:rPr>
        <w:t xml:space="preserve">18/9/2015 về việccho phép vận dụng chế độ quy định tại Nghị định số 56/2011/NĐ-CP ngày 04/7/2011của Chính phủ đối với các đơn vị trực thuộc Sở Lao động Thương binh và Xã hộicó chức năng, nhiệm vụ chăm sóc, nuôi dưỡng người tâm thần;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Liên Sở: Lao độngThương binh và Xã hội - Tài chính - Nội vụ tại Tờ trình số 2331/TTr-LS : LĐTBXH- TC - NV ngày 12/8/2015; Báo cáo thẩm định số 2612/STP-VBPQ ngày 07/9/2015 củaSở Tư pháp,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Ápdụng chế độ phụ cấp ưu đãi theo nghề quy định tại Nghị định số 56/2011/NĐ-CP ngày 04 tháng 7 năm 2011 của Chính phủ đối với cán bộ, viên chức làm việc tạicác đơn vị trực thuộc Sở Lao động Thương binh và Xã hội có chức năng, nhiệm vụchăm sóc và nuôi dưỡng người tâm thần như sau:</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Mức phụ cấp 70% trên mức lươngngạch, bậc hiện hưởng cộng phụ cấp chức vụ lãnh đạo, phụ cấp thâm niên vượtkhung (nếu có): Áp dụng đối với cán bộ, công chức, viên chức làm chuyên môn y t</w:t>
      </w:r>
      <w:r>
        <w:t xml:space="preserve">ế</w:t>
      </w:r>
      <w:r>
        <w:t xml:space="preserve">, đi</w:t>
      </w:r>
      <w:r>
        <w:t xml:space="preserve">ề</w:t>
      </w:r>
      <w:r>
        <w:t xml:space="preserve">u dưỡng, hộ lý tại bộ phận y t</w:t>
      </w:r>
      <w:r>
        <w:t xml:space="preserve">ế </w:t>
      </w:r>
      <w:r>
        <w:t xml:space="preserve">thường xuyên, trực tiếp xét nghiệm, khám, điều trị, chăm sóc người bệnhHIV/AIDS, phong, lao, tâm thần tại các đơn vị trực thuộc Sở Lao động Thươngbinh và Xã hội có chức năng, nhiệm vụ chăm sóc và nuôi dưỡng người tâm thần.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Mức phụ cấp 30% trên mức lươngngạch, bậc hiện hưởng cộng phụ cấp chức vụ lãnh đạo, phụ cấp thâm niên vượtkhung (nếu có): Áp dụng đối v</w:t>
      </w:r>
      <w:r>
        <w:t xml:space="preserve">ớ</w:t>
      </w:r>
      <w:r>
        <w:t xml:space="preserve">i cán bộ công chức, viênchức quản lý, phục vụ không trực tiếp làm chuyên môn y tế tại các đ</w:t>
      </w:r>
      <w:r>
        <w:t xml:space="preserve">ơ</w:t>
      </w:r>
      <w:r>
        <w:t xml:space="preserve">n vị trực thuộc Sở Lao động Thương binh và Xã hội có chức năng, nhiệmvụ chăm sóc và nuôi dưỡng người tâm thần.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Kinhphí quy định tại Điều 1 Quyết định này được bố trí trong dự toán hàng năm củaSở Lao động Thương binh và Xã hội.</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Quyếtđịnh này có hiệu lực thi hành sau 10 ngày kể từ ngày ký.</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Văn phòng UBND Thành phố; Giámđốc các Sở: Lao động Thương binh và Xã hội, Nội vụ, Tài chính; Giám đốc Kho bạcNhà nước Hà Nội và Thủ trưởng các đơn vị có liên quan chịu </w:t>
      </w:r>
      <w:r>
        <w:t xml:space="preserve">tr</w:t>
      </w:r>
      <w:r>
        <w:t xml:space="preserve">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Các Bộ: LĐTB&amp;XH, NV, TC, TP </w:t>
            </w:r>
            <w:r>
              <w:rPr>
                <w:i/>
              </w:rPr>
              <w:t xml:space="preserve">(để b/c)</w:t>
            </w:r>
            <w:r>
              <w:t xml:space="preserve">;</w:t>
            </w:r>
            <w:r>
              <w:rPr/>
              <w:br/>
            </w:r>
            <w:r>
              <w:t xml:space="preserve">- Đoàn Đại biểu Quốc hội TP </w:t>
            </w:r>
            <w:r>
              <w:rPr>
                <w:i/>
              </w:rPr>
              <w:t xml:space="preserve">(để b/c)</w:t>
            </w:r>
            <w:r>
              <w:t xml:space="preserve">;</w:t>
            </w:r>
            <w:r>
              <w:rPr/>
              <w:br/>
            </w:r>
            <w:r>
              <w:t xml:space="preserve">- TT TU, TT HĐND TP </w:t>
            </w:r>
            <w:r>
              <w:rPr>
                <w:i/>
              </w:rPr>
              <w:t xml:space="preserve">(để b/c)</w:t>
            </w:r>
            <w:r>
              <w:t xml:space="preserve">;</w:t>
            </w:r>
            <w:r>
              <w:rPr/>
              <w:br/>
            </w:r>
            <w:r>
              <w:t xml:space="preserve">- Đ/c Chủ tịch UBND TP </w:t>
            </w:r>
            <w:r>
              <w:rPr>
                <w:i/>
              </w:rPr>
              <w:t xml:space="preserve">(để b/c)</w:t>
            </w:r>
            <w:r>
              <w:t xml:space="preserve">;</w:t>
            </w:r>
            <w:r>
              <w:rPr/>
              <w:br/>
            </w:r>
            <w:r>
              <w:t xml:space="preserve">- Các đ/c PCT UBND TP;</w:t>
            </w:r>
            <w:r>
              <w:rPr/>
              <w:br/>
            </w:r>
            <w:r>
              <w:t xml:space="preserve">- Cục Kiểm tra văn bản (Bộ Tư pháp);</w:t>
            </w:r>
            <w:r>
              <w:rPr/>
              <w:br/>
            </w:r>
            <w:r>
              <w:t xml:space="preserve">- Website Chính phủ;</w:t>
            </w:r>
            <w:r>
              <w:rPr/>
              <w:br/>
            </w:r>
            <w:r>
              <w:t xml:space="preserve">- TTTH&amp;CB TP;</w:t>
            </w:r>
            <w:r>
              <w:rPr/>
              <w:br/>
            </w:r>
            <w:r>
              <w:t xml:space="preserve">- Cổng giao tiếp điện t</w:t>
            </w:r>
            <w:r>
              <w:t xml:space="preserve">ử</w:t>
            </w:r>
            <w:r>
              <w:t xml:space="preserve"> HN;</w:t>
            </w:r>
            <w:r>
              <w:rPr/>
              <w:br/>
            </w:r>
            <w:r>
              <w:t xml:space="preserve">- Đ/c PCVP </w:t>
            </w:r>
            <w:r>
              <w:t xml:space="preserve">P</w:t>
            </w:r>
            <w:r>
              <w:t xml:space="preserve">.</w:t>
            </w:r>
            <w:r>
              <w:t xml:space="preserve">V</w:t>
            </w:r>
            <w:r>
              <w:t xml:space="preserve">.Chiến, phòng </w:t>
            </w:r>
            <w:r>
              <w:t xml:space="preserve">VX</w:t>
            </w:r>
            <w:r>
              <w:t xml:space="preserve">, NC, KT, TH;</w:t>
            </w:r>
            <w:r>
              <w:rPr/>
              <w:br/>
            </w:r>
            <w:r>
              <w:t xml:space="preserve">- Lưu: VT, VX(Ngọc)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Văn Sửu</w:t>
            </w:r>
          </w:p>
        </w:tc>
      </w:tr>
    </w:tbl>
    <w:p>
      <w:pPr/>
    </w:p>
    <w:sectPr>
      <w:headerReference w:type="default" r:id="rId19"/>
      <w:footerReference w:type="default" r:id="rId2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sChild>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17">
          <w:marLeft w:val="0"/>
          <w:marRight w:val="0"/>
          <w:marTop w:val="-20"/>
          <w:marBottom w:val="-20"/>
          <w:divBdr>
            <w:top w:val="none" w:sz="0" w:space="0" w:color="auto"/>
            <w:left w:val="none" w:sz="0" w:space="0" w:color="auto"/>
            <w:bottom w:val="none" w:sz="0" w:space="0" w:color="auto"/>
            <w:right w:val="none" w:sz="0" w:space="0" w:color="auto"/>
          </w:divBdr>
          <w:divsChild>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sChild>
                <w:div w:id="20">
                  <w:marLeft w:val="0"/>
                  <w:marRight w:val="0"/>
                  <w:marTop w:val="-20"/>
                  <w:marBottom w:val="-20"/>
                  <w:divBdr>
                    <w:top w:val="none" w:sz="0" w:space="0" w:color="auto"/>
                    <w:left w:val="none" w:sz="0" w:space="0" w:color="auto"/>
                    <w:bottom w:val="none" w:sz="0" w:space="0" w:color="auto"/>
                    <w:right w:val="none" w:sz="0" w:space="0" w:color="auto"/>
                  </w:divBdr>
                  <w:divsChild>
                    <w:div w:id="21">
                      <w:marLeft w:val="0"/>
                      <w:marRight w:val="0"/>
                      <w:marTop w:val="-20"/>
                      <w:marBottom w:val="-20"/>
                      <w:divBdr>
                        <w:top w:val="none" w:sz="0" w:space="0" w:color="auto"/>
                        <w:left w:val="none" w:sz="0" w:space="0" w:color="auto"/>
                        <w:bottom w:val="none" w:sz="0" w:space="0" w:color="auto"/>
                        <w:right w:val="none" w:sz="0" w:space="0" w:color="auto"/>
                      </w:divBdr>
                      <w:divsChild>
                        <w:div w:id="2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su-tu-van-thu-tuc-mua-ban--chuyen-nhuong-dat-dai--nha-o--.aspx" TargetMode="External" /><Relationship Id="rId11" Type="http://schemas.openxmlformats.org/officeDocument/2006/relationships/hyperlink" Target="/tu-van-doi-giay-chung-nhan-quyen-su-dung-dat.aspx" TargetMode="External" /><Relationship Id="rId12" Type="http://schemas.openxmlformats.org/officeDocument/2006/relationships/hyperlink" Target="/tu-van-cap-giay-chung-nhan-quyen-su-dung-dat-do-trung-dau-gia.aspx" TargetMode="External" /><Relationship Id="rId13" Type="http://schemas.openxmlformats.org/officeDocument/2006/relationships/hyperlink" Target="/nghi-dinh-so-188-2007-nd-cp-cua-chinh-phu---quy-dinh-chuc-nang--nhiem-vu--quyen-han-va-co-cau-to-chuc-cua-bo-y-te.aspx" TargetMode="External" /><Relationship Id="rId14" Type="http://schemas.openxmlformats.org/officeDocument/2006/relationships/hyperlink" Target="/nghi-dinh-48-2008-nd-cp.aspx" TargetMode="External" /><Relationship Id="rId15" Type="http://schemas.openxmlformats.org/officeDocument/2006/relationships/hyperlink" Target="/nghi-dinh-so-118-2008-nd-cp-cua-chinh-phu---quy-dinh-chuc-nang--nhiem-vu--quyen-han-va-co-cau-to-chuc-cua-bo-tai-chinh.aspx" TargetMode="External" /><Relationship Id="rId16" Type="http://schemas.openxmlformats.org/officeDocument/2006/relationships/hyperlink" Target="/nghi-dinh-so-204-2004-nd-cp-cua-chinh-phu---nghi-dinh-ve-che-do-tien-luong-doi-voi-can-bo--cong-chuc--vien-chuc-va-luc-luong-vu-trang.aspx" TargetMode="External" /><Relationship Id="rId17" Type="http://schemas.openxmlformats.org/officeDocument/2006/relationships/hyperlink" Target="/thong-tu-lien-tich-so-06-2010-ttlt-byt-bnv-btc-cua-bo-noi-vu-bo-y-te-bo-tai-chinh---huong-dan-thuc-hien-nghi-dinh-so-64-2009-nd-cp-ngay-30-thang-7-nam-2009-cua-chinh-phu-ve-chinh-sach-doi-voi-can-bo--.aspx" TargetMode="External" /><Relationship Id="rId18" Type="http://schemas.openxmlformats.org/officeDocument/2006/relationships/hyperlink" Target="/thong-tu-lien-tich-02-2006-ttlt-byt-bnv-btc-cua-bo-y-te--bo-noi-vu-va-bo-tai-chinh-ve-viec-huong-dan-thuc-hien-quyet-dinh-so-276-2005-qd-ttg-ngay-01-11-2005-cua-thu-tuong-chinh-phu-quy-dinh-che-do-phu.aspx" TargetMode="External" /><Relationship Id="rId19" Type="http://schemas.openxmlformats.org/officeDocument/2006/relationships/header" Target="header1.xml" /><Relationship Id="rId2" Type="http://schemas.openxmlformats.org/officeDocument/2006/relationships/customXml" Target="../customXml/item2.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23" Type="http://schemas.openxmlformats.org/officeDocument/2006/relationships/webSettings" Target="webSettings.xml" /><Relationship Id="rId24" Type="http://schemas.openxmlformats.org/officeDocument/2006/relationships/numbering" Target="numbering.xml" /><Relationship Id="rId25" Type="http://schemas.openxmlformats.org/officeDocument/2006/relationships/fontTable" Target="fontTable.xml" /><Relationship Id="rId26"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56-2011-nd-cp-quy-dinh-che-do-phu-cap-uu-dai-theo-nghe-doi-voi-cong-chuc--vien-chuc-cong-tac-tai-cac-co-so-y-te-cong-lap-.aspx" TargetMode="External" /><Relationship Id="rId6" Type="http://schemas.openxmlformats.org/officeDocument/2006/relationships/hyperlink" Target="/luat-su-tu-van-phap-luat-dat-dai-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tu-van-tach-thua-dat-dai--ho-so-tach-thua-nha-dat--le-phi-tach-thua--.aspx" TargetMode="External" /><Relationship Id="rId9" Type="http://schemas.openxmlformats.org/officeDocument/2006/relationships/hyperlink" Target="/tu-van-cap-lai-so-do-bi-ma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2022-06-22T13:35:34Z</dcterms:created>
  <dcterms:modified xsi:type="dcterms:W3CDTF">2022-06-22T13:35:34Z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2022-06-22T13:35:34Z</dcterms:created>
  <dcterms:modified xsi:type="dcterms:W3CDTF">2022-06-22T13:35:34Z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2022-06-22T13:35:34Z</dcterms:created>
  <dcterms:modified xsi:type="dcterms:W3CDTF">2022-06-22T13:35:34Z</dcterms:modified>
</cp:coreProperties>
</file>