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TÀI CHÍNH--------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93/1999/QĐ-BTC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18 tháng 8 năm 1999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VIỆC THI NÂNG NGẠCH KẾ TOÁN VIÊN LIÊN NGẠCH KẾ TOÁN VIÊNCHÍNH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02 tháng 3 năm 1993 của Chính phủ về nhiệm vụ, quyền hạn và trách nhiệmquản lý Nhà nước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số 178/CP ngày28 tháng 10 năm 1994 của Chính phủ quy định nhiệm vụ, quyền hạn và tổ chức bộmáy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95/ </w:t>
      </w:r>
      <w:hyperlink r:id="rId3" w:history="1">
        <w:r>
          <w:rPr>
            <w:rStyle w:val="Hyperlink"/>
            <w:i/>
          </w:rPr>
          <w:t xml:space="preserve">1998/NĐ-CP </w:t>
        </w:r>
      </w:hyperlink>
      <w:r>
        <w:rPr>
          <w:i/>
        </w:rPr>
        <w:t xml:space="preserve"> ngày 17 tháng 11 năm 1998 của Chính phủ về tuyển dụng, sử dụng vàquản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407/TCCP-VC ngày 29 tháng 5 năm 1993 của Bộ Trưởng- Trưởng Ban Tổ chức-Cán bộChính phủ về việc ban hành tiêu chuẩn nghiệp vụ các ngạnh công chức ngành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có ý kiến thoả thuậncủa Ban Tổ chức-Cán bộ Chính phủ tại công văn số 463/BTCCBCP-CCVC ngày 6 tháng8 năm 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kèmtheo Quyết định này Quy định về việc thi hành nâng ngạch Kế toán viên lên ngạchKế toán viên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nàycó hiệu lực thi hành kể từ ngày ký.Bộ trưởng,Thủ trưởng cơ quan ngang Bộ, cơquan thuộc Chính phủ, Chủ tịch Uỷ ban nhân dân tỉnh thành phố trực thuộc Trungương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r>
              <w:rPr>
                <w:b/>
              </w:rPr>
              <w:br/>
            </w:r>
            <w:r>
              <w:rPr>
                <w:b/>
              </w:rPr>
              <w:br/>
            </w:r>
            <w:r>
              <w:rPr>
                <w:b/>
              </w:rPr>
              <w:br/>
            </w:r>
            <w:r>
              <w:rPr>
                <w:b/>
              </w:rPr>
              <w:br/>
            </w:r>
            <w:r>
              <w:rPr>
                <w:b/>
              </w:rPr>
              <w:br/>
            </w:r>
            <w:r>
              <w:rPr>
                <w:b/>
              </w:rPr>
              <w:t xml:space="preserve">Nguyễn Sinh Hùng</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THI NÂNG NGẠCH KẾ TOÁN VIÊN LÊN NGẠCH KẾ TOÁN VIÊN CHÍNH</w:t>
      </w:r>
      <w:r>
        <w:rPr/>
        <w:br/>
      </w:r>
      <w:r>
        <w:rPr>
          <w:i/>
        </w:rPr>
        <w:t xml:space="preserve">(Ban hành kèm theo Quyết định số 93/1999/QĐ-BTC ngày 18 tháng 8 năm 1999 củaBộ trưởng 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điều kiện dự thi: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1.1.Cơ quan, đơn vị có nhu cầu,vị chí làm việc của ngạch Kế toán viên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1.2.Những người dự thi nâng ngạchKế toán viên (06.031) lên ngạch Kế toán viên chính (06.030) phải có đủ các điềukiện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1.2.1.Có đủ các văn bằng chứngchỉ theo tiêu chuẩn nghiệp vụ của ngạch kế toán viên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tốt nghiệp đại học chuyênngành Tài chính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chỉ ngoại ngữ chìnhđộ 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 chỉ về bồi dưỡng nghiệpvụ quản lý kinh tế ngành.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chỉ về sử dụng máyvi tính.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1.2.2.Có thời gian tối thiểuở ngạch Kế toán viên và làm việc theo chế độ kế toán viên là 9 năm (không kể thờigian tập sự).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1.1.3.Có phẩm chất đạo đức tốt,nghiêm chỉnh chấp hành đường lối, chủ trương chính sách của Đảng và Nhà nước, ýthức tổ chức kỷ luật tốt, chưa bị kỷ luật do sai phạm về tài chính,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Về hình thức thi: Gồm haiphần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2.1.Phần thi bắt buộc: Gồm thiviết và thi vấn đáp.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2.2.Phần thi khuyến khích: Thitiếng anh ở trình độ 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đăng ký dự thi: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người dự thi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3.1.Đơn dự thi nâng ngạch Kếtoán viên lên ngạch Kế toán viên chính (theo mẫu số 2 Ban hành theo QĐ số 27/1999/QĐ /BTCCBCP ngày 16 tháng 7 năm 1999).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3..2.Bản đánh giá, nhận xét củađơn vị trực tiếp sử dụng, quản lý công chức về: Phẩm chất đạo đức, ý thức chấphành đường lối chủ Trương của Đảng, Pháp luật, chính sách của Nhà nước:ý thứctổ chức kỷ luật, kỷ luật lao động; trình độ năng lực và hiệu quả trong côngtác; quan hệ với đồng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3.3.Các văn bằng, chứng chỉ,giấy xác nhận đề án, đề tài nghiên cứu khoa học .. có xác nhận cơ quan sử dụng,quản lý công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3.4.Bản khai lý lịch khoa họcdự thi nâng ngạch (theo mẫu số 3 ban hành theo QĐ số 27/1999/QĐ -BTCCBCP ngày 16tháng 7 năm1999).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3.5.Hai ảnh cỡ 4x6 và 2 phongbì dán tem và ghi địa chỉ liên lạc. Hồ sơ của người dự thi được đựng trong túihồ sơ cỡ 21cm x 32cm và gửi về hội đồng thi tuyển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thi: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 viết tập chung chính vàonhững nội dung chính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1.1.Pháp lệnh kế toán thống kê;Điều lệ Kế toán Nhà nước; Điều lệ Kế toán trưởng và các văn bản hướng dẫn thựchiện.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1.2.Pháp lệnh cán bộ, công chức;Pháp lệnh chống tham nhũng; Pháp lệnh thực hành tiết kiệm, chống lãng phí vàcác văn bản hướng dẫn thực hiện các Pháp lệnh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1.3.Những nội dung cơ bản vềLuật ngân sách Nhà nước và các văn bản hướng dẫn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1.4.Những nội dung cơ bản vềphân tích hoạt động kinh tế, thông tin kinh tế.</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1.5.Các chính sách chế độ tàichính kế toán hiện hành liên quan đến lĩnh vực hành chính sự nghiệp (HCSN).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1.6.Chế độ, quy trình, tổ chứcbộ máy của các cơ quan HCSN.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1.7.Tiêu chuẩn nghiệp vụ củangạch Kế toán viên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1.8.Kiểm tra, phân tích quyếttoán đơn vị HCSN.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2.Thi vấn đáp. Nội dung hỏi thivấn đáp nhằm đánh giá năng lực, phương pháp xử lý các vấn đề thực tế và nhữnghiểu biết chung về kinh tế, xã hội của thí sinh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2.1.Nêu tình huống và yêu cầuthí sinh đề xuất cách giải quyết.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2.2.Những vấn đề kinh tế, xãhội, đời sống và tình hình phát triển kinh tế của ngành, địa phương, đặc biệt làthực tiễn hoạt động kế toán, những giải pháp tháo gỡ vướng mắc.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2.3.Những vấn đề về chính sáchkinh tế, tài chính liên quan đến công tác kế toán.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2.4.Chức trách,nhiệm vụ và vịtrí của ngạch Kế toán viên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2.5.Các phương pháp kế toán ápdụng phổ biến.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Tài liệu: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1.Pháp lệnh kế toán thống kê;Điều lệ kế toán Nhà nước; Điều lệ kế toán trưởng và các văn bản hướng dẫn thựchiện.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2.Pháp lệnh cán bộ, công chức;Pháplệnh trống tham nhũng; Pháp lệnh thực hành tiết kiệm, chống lãng phí và cácNghị định của Chính phủ hướng dẫn thực hiện pháp lệnh; các thông tư hướng dẫncủa các Bộ.</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3.Luật Ngân sách Nhà nước vàcác văn bản hướng dẫn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văn bản về chính sách chếđộ tài chính kế toán HCSN.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5.Tiêu chuẩn nghiệp vụ của ngạchcông chức kế toán và một số tài liệu khác có liên 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1.Hàng năm các Bộ, cơ quan ngangBộ cơ quan thuộc chính phủ xây dựng đề án thi nâng ngạch gửi về Ban Tổ chức Cánbộ Chính phủ để thống nhất ý kiến và chỉ tiêu dự thi. Đề án xây dựng theo quyđịnh tại điểm 3 mục 5 của thông tư số </w:t>
      </w:r>
      <w:hyperlink r:id="rId4" w:history="1">
        <w:r>
          <w:rPr>
            <w:rStyle w:val="Hyperlink"/>
          </w:rPr>
          <w:t xml:space="preserve">04/1999/TT-TCCP </w:t>
        </w:r>
      </w:hyperlink>
      <w:r>
        <w:t xml:space="preserve"> ngày 20 tháng 3 năm1999. Trên cơ sở chỉ tiêu được phân bố, các Bộ ngành tổ chức thực hiện thi nângngạch từ ngạch Kế toán viên lên ngạch Kế toán viên chính theo quy định này vàtheo quy chế chung về thi nâng ngạch công chức.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Bộ, cơ quan ngangBộ, cơ quan thuộc Chính phủ chưa có điều kiện tổ chức thi hoặc số chỉ tiêu nângngạch ít thì Bộ, ngành có văn bản gửi về Bộ Tài chính để Bộ Tài chính tổ chứcthi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tổ chức thi nâng ngạchKế toán viên lên ngạch Kế toán viên chính cho công chức của tỉnh, thành phốtrực thuộc Trung ương thực hiện việc sơ tuyển theo quy chế chung và lập danhsách thí sinh thi nâng ngạch Kế toán viên lên Kế toán viên chính, theo kế hoạchvà chỉ tiêu đã được Ban Tổ chức-Cán bộ Chính phủ phấn bổ theo đăng ký của cáctỉnh, thành phố và đề nghị của Bộ Tài chính, kèm theo hồ sơ gửi về Hội đồng thinâng ngạch của Bộ Tài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hiệnnếu có gì vướng mắc phản ánh về Bộ Tài chính để nghiên cứu giải quyết./.</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5-1998-nd-cp.aspx" TargetMode="External" /><Relationship Id="rId4" Type="http://schemas.openxmlformats.org/officeDocument/2006/relationships/hyperlink" Target="/thong-tu-so-04-1999-tt-tccp-cua-ban-to-chuc---can-bo-chinh-phu---thong-tu-huong-dan-thuc-hien-nghi-dinh-so-95-1998-nd-cp-cua-chinh-phu-ve-tuyen-dung--su-dung-va-quan-ly-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2022-06-20T23:27:13Z</dcterms:created>
  <dcterms:modified xsi:type="dcterms:W3CDTF">2022-06-20T23:27:13Z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2022-06-20T23:27:13Z</dcterms:created>
  <dcterms:modified xsi:type="dcterms:W3CDTF">2022-06-20T23:27:13Z</dcterms:modified>
</cp:coreProperties>
</file>