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ỦY BAN NHÂN DÂN</w:t>
            </w:r>
            <w:r>
              <w:rPr>
                <w:b/>
              </w:rPr>
              <w:br/>
            </w:r>
            <w:r>
              <w:rPr>
                <w:b/>
              </w:rPr>
              <w:t xml:space="preserve">THÀNH PHỐ HỒ CHÍ MINH</w:t>
            </w:r>
            <w:r>
              <w:rPr>
                <w:b/>
              </w:rPr>
              <w:br/>
            </w:r>
            <w:r>
              <w:rPr>
                <w:b/>
              </w:rPr>
              <w:t xml:space="preserve">-------</w:t>
            </w:r>
          </w:p>
          <w:p>
            <w:pPr>
              <w:pStyle w:val="Normal(Web)"/>
              <w:divId w:val="2"/>
              <w:jc w:val="center"/>
              <w:rPr>
                <w:vanish w:val="0"/>
              </w:rPr>
            </w:pPr>
            <w:r>
              <w:t xml:space="preserve">Số: 5336/QĐ-UBND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Thành phố Hồ Chí Minh, ngày 29 tháng 10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THÀNH LẬP BAN CHỈ ĐẠO NGẦM HÓA LƯỚI ĐIỆN KẾT HỢP CÁP VIỄN THÔNG</w:t>
      </w:r>
    </w:p>
    <w:p>
      <w:pPr>
        <w:pStyle w:val="Normal(Web)"/>
        <w:divId w:val="7"/>
        <w:jc w:val="center"/>
        <w:rPr>
          <w:vanish w:val="0"/>
        </w:rPr>
      </w:pPr>
      <w:r>
        <w:rPr>
          <w:b/>
        </w:rPr>
        <w:t xml:space="preserve">TRÊN ĐỊA BÀN THÀNH PHỐ HỒ CHÍ MINH</w:t>
      </w:r>
    </w:p>
    <w:p>
      <w:pPr>
        <w:pStyle w:val="Normal(Web)"/>
        <w:divId w:val="8"/>
        <w:jc w:val="center"/>
        <w:rPr>
          <w:vanish w:val="0"/>
        </w:rPr>
      </w:pPr>
      <w:r>
        <w:t xml:space="preserve">----------------------------------------------</w:t>
      </w:r>
    </w:p>
    <w:p>
      <w:pPr>
        <w:pStyle w:val="Normal(Web)"/>
        <w:divId w:val="9"/>
        <w:jc w:val="center"/>
        <w:rPr>
          <w:vanish w:val="0"/>
        </w:rPr>
      </w:pPr>
      <w:r>
        <w:t xml:space="preserve">CHỦ TỊCH ỦY BAN NHÂN DÂN THÀNH PHỐ HỒ CHÍ MINH</w:t>
      </w:r>
    </w:p>
    <w:p>
      <w:pPr>
        <w:pStyle w:val="Normal(Web)"/>
        <w:divId w:val="10"/>
        <w:rPr>
          <w:vanish w:val="0"/>
        </w:rPr>
      </w:pPr>
      <w:r>
        <w:rPr>
          <w:i/>
        </w:rPr>
        <w:t xml:space="preserve">Căn cứ Luật Tổ chức Hội đồng nhân dân và </w:t>
      </w:r>
      <w:r>
        <w:rPr>
          <w:i/>
        </w:rPr>
        <w:t xml:space="preserve">Ủy ban</w:t>
      </w:r>
      <w:r>
        <w:rPr>
          <w:i/>
        </w:rPr>
        <w:t xml:space="preserve"> nhân dân ngày 26 tháng 11 năm 2003;</w:t>
      </w:r>
    </w:p>
    <w:p>
      <w:pPr>
        <w:pStyle w:val="Normal(Web)"/>
        <w:divId w:val="11"/>
        <w:rPr>
          <w:vanish w:val="0"/>
        </w:rPr>
      </w:pPr>
      <w:r>
        <w:rPr>
          <w:i/>
        </w:rPr>
        <w:t xml:space="preserve">Căn cứ Luật Viễn thông ngày 23 tháng 11 năm 2009;</w:t>
      </w:r>
    </w:p>
    <w:p>
      <w:pPr>
        <w:pStyle w:val="Normal(Web)"/>
        <w:divId w:val="12"/>
        <w:rPr>
          <w:vanish w:val="0"/>
        </w:rPr>
      </w:pPr>
      <w:r>
        <w:rPr>
          <w:i/>
        </w:rPr>
        <w:t xml:space="preserve">Căn cứ Luật Điện lực ngày 03 tháng 12 năm 2004;</w:t>
      </w:r>
    </w:p>
    <w:p>
      <w:pPr>
        <w:pStyle w:val="Normal(Web)"/>
        <w:divId w:val="13"/>
        <w:rPr>
          <w:vanish w:val="0"/>
        </w:rPr>
      </w:pPr>
      <w:r>
        <w:rPr>
          <w:i/>
        </w:rPr>
        <w:t xml:space="preserve">Căn cứ Luật sửa đổi, bổ sung một số điều của Luật Điện lực ngày 20 tháng 11 năm 2012;</w:t>
      </w:r>
    </w:p>
    <w:p>
      <w:pPr>
        <w:pStyle w:val="Normal(Web)"/>
        <w:divId w:val="14"/>
        <w:rPr>
          <w:vanish w:val="0"/>
        </w:rPr>
      </w:pPr>
      <w:r>
        <w:rPr>
          <w:i/>
        </w:rPr>
        <w:t xml:space="preserve">Căn cứ Nghị định số </w:t>
      </w:r>
      <w:hyperlink r:id="rId3" w:history="1">
        <w:r>
          <w:rPr>
            <w:rStyle w:val="Hyperlink"/>
            <w:i/>
          </w:rPr>
          <w:t xml:space="preserve">39/2010/NĐ-CP </w:t>
        </w:r>
      </w:hyperlink>
      <w:r>
        <w:rPr>
          <w:i/>
        </w:rPr>
        <w:t xml:space="preserve"> ngày 07 tháng 4 năm 2010 của Chính phủ về quản lý không gian xây dựng ngầm đô thị;</w:t>
      </w:r>
    </w:p>
    <w:p>
      <w:pPr>
        <w:pStyle w:val="Normal(Web)"/>
        <w:divId w:val="15"/>
        <w:rPr>
          <w:vanish w:val="0"/>
        </w:rPr>
      </w:pPr>
      <w:r>
        <w:rPr>
          <w:i/>
        </w:rPr>
        <w:t xml:space="preserve">Căn cứ Nghị định số </w:t>
      </w:r>
      <w:hyperlink r:id="rId4" w:history="1">
        <w:r>
          <w:rPr>
            <w:rStyle w:val="Hyperlink"/>
            <w:i/>
          </w:rPr>
          <w:t xml:space="preserve">25/2011/NĐ-CP </w:t>
        </w:r>
      </w:hyperlink>
      <w:r>
        <w:rPr>
          <w:i/>
        </w:rPr>
        <w:t xml:space="preserve"> ngày 06 tháng 4 năm 2011 của Chính phủ quy định chi tiết và hướng dẫn thi hành một số điều của Luật Viễn thông;</w:t>
      </w:r>
    </w:p>
    <w:p>
      <w:pPr>
        <w:pStyle w:val="Normal(Web)"/>
        <w:divId w:val="16"/>
        <w:rPr>
          <w:vanish w:val="0"/>
        </w:rPr>
      </w:pPr>
      <w:r>
        <w:rPr>
          <w:i/>
        </w:rPr>
        <w:t xml:space="preserve">Căn cứ Nghị định số </w:t>
      </w:r>
      <w:hyperlink r:id="rId5" w:history="1">
        <w:r>
          <w:rPr>
            <w:rStyle w:val="Hyperlink"/>
            <w:i/>
          </w:rPr>
          <w:t xml:space="preserve">72/2012/NĐ-CP </w:t>
        </w:r>
      </w:hyperlink>
      <w:r>
        <w:rPr>
          <w:i/>
        </w:rPr>
        <w:t xml:space="preserve"> ngày 24 tháng 9 năm 2012 của Chính phủ về quản lý và sử dụng chung công trình hạ tầng kỹ thuật;</w:t>
      </w:r>
    </w:p>
    <w:p>
      <w:pPr>
        <w:pStyle w:val="Normal(Web)"/>
        <w:divId w:val="17"/>
        <w:rPr>
          <w:vanish w:val="0"/>
        </w:rPr>
      </w:pPr>
      <w:r>
        <w:rPr>
          <w:i/>
        </w:rPr>
        <w:t xml:space="preserve">Căn cứ Quyết định số 09/2014/QĐ-UBND ngày 20 tháng 02 năm 2014 của</w:t>
      </w:r>
      <w:r>
        <w:rPr>
          <w:i/>
        </w:rPr>
        <w:t xml:space="preserve">Ủy ban</w:t>
      </w:r>
      <w:r>
        <w:rPr>
          <w:i/>
        </w:rPr>
        <w:t xml:space="preserve"> nhân dân Thành phố Ban hành Quy định về thi công xây dựng công trình thiết yếu trong phạm vi bảo vệ kết cấu hạ tầng giao thông đường bộ trên địa bàn Thành phố Hồ Chí Minh;</w:t>
      </w:r>
    </w:p>
    <w:p>
      <w:pPr>
        <w:pStyle w:val="Normal(Web)"/>
        <w:divId w:val="18"/>
        <w:rPr>
          <w:vanish w:val="0"/>
        </w:rPr>
      </w:pPr>
      <w:r>
        <w:rPr>
          <w:i/>
        </w:rPr>
        <w:t xml:space="preserve">Căn cứ Kế hoạch số 6976/KH- </w:t>
      </w:r>
      <w:r>
        <w:rPr>
          <w:i/>
        </w:rPr>
        <w:t xml:space="preserve">UBND</w:t>
      </w:r>
      <w:r>
        <w:rPr>
          <w:i/>
        </w:rPr>
        <w:t xml:space="preserve"> ngày 27 tháng 12 năm 2013 của </w:t>
      </w:r>
      <w:r>
        <w:rPr>
          <w:i/>
        </w:rPr>
        <w:t xml:space="preserve">Ủy ban</w:t>
      </w:r>
      <w:r>
        <w:rPr>
          <w:i/>
        </w:rPr>
        <w:t xml:space="preserve"> nhân dân Thành phố Hồ Chí Minh về ngầm hóa cáp viễn thông trên địa bàn Thành phố giai đoạn 2013 - 2015;</w:t>
      </w:r>
    </w:p>
    <w:p>
      <w:pPr>
        <w:pStyle w:val="Normal(Web)"/>
        <w:divId w:val="19"/>
        <w:rPr>
          <w:vanish w:val="0"/>
        </w:rPr>
      </w:pPr>
      <w:r>
        <w:rPr>
          <w:i/>
        </w:rPr>
        <w:t xml:space="preserve">Xét đề nghị của Giám đốc Sở Thông tin và Truyền thông tại Tờ trình số 27/TTr-STTTT ngày 07 tháng 10 năm 2014 về việc thành lập Ban Chỉ đạo ngầm hóa lưới điện kết hợp cáp viễn thông trên địa bàn Thành phố Hồ Chí Minh,</w:t>
      </w:r>
    </w:p>
    <w:p>
      <w:pPr>
        <w:pStyle w:val="Normal(Web)"/>
        <w:divId w:val="20"/>
        <w:jc w:val="center"/>
        <w:rPr>
          <w:vanish w:val="0"/>
        </w:rPr>
      </w:pPr>
      <w:r>
        <w:rPr>
          <w:b/>
        </w:rPr>
        <w:t xml:space="preserve">QUYẾT ĐỊNH:</w:t>
      </w:r>
    </w:p>
    <w:p>
      <w:pPr>
        <w:pStyle w:val="Normal(Web)"/>
        <w:divId w:val="21"/>
        <w:rPr>
          <w:vanish w:val="0"/>
        </w:rPr>
      </w:pPr>
      <w:r>
        <w:rPr>
          <w:b/>
        </w:rPr>
        <w:t xml:space="preserve">Điều 1.</w:t>
      </w:r>
      <w:r>
        <w:t xml:space="preserve"> Thành lập Ban Chỉ đạo ngầm hóa lưới điện kết hợp cáp viễn thông trên địa bàn Thành phố Hồ Chí Minh (gọi tắt </w:t>
      </w:r>
      <w:r>
        <w:t xml:space="preserve">là</w:t>
      </w:r>
      <w:r>
        <w:t xml:space="preserve"> Ban Chỉ đạo ngầm hóa), gồm các thành viên như sau:</w:t>
      </w:r>
    </w:p>
    <w:p>
      <w:pPr>
        <w:pStyle w:val="Normal(Web)"/>
        <w:divId w:val="22"/>
        <w:rPr>
          <w:vanish w:val="0"/>
        </w:rPr>
      </w:pPr>
      <w:r>
        <w:t xml:space="preserve">1. Ông Lê Mạnh Hà, Phó Chủ tịch </w:t>
      </w:r>
      <w:r>
        <w:t xml:space="preserve">Ủy ban</w:t>
      </w:r>
      <w:r>
        <w:t xml:space="preserve"> nhân dân Thành phố, Trưởng ban.</w:t>
      </w:r>
    </w:p>
    <w:p>
      <w:pPr>
        <w:pStyle w:val="Normal(Web)"/>
        <w:divId w:val="23"/>
        <w:rPr>
          <w:vanish w:val="0"/>
        </w:rPr>
      </w:pPr>
      <w:r>
        <w:t xml:space="preserve">2. Ông Lê Quốc Cường, Phó Giám đốc Sở Thông tin và Truyền thông, Phó Trưởng ban Thường trực.</w:t>
      </w:r>
    </w:p>
    <w:p>
      <w:pPr>
        <w:pStyle w:val="Normal(Web)"/>
        <w:divId w:val="24"/>
        <w:rPr>
          <w:vanish w:val="0"/>
        </w:rPr>
      </w:pPr>
      <w:r>
        <w:t xml:space="preserve">3. Ông Ng</w:t>
      </w:r>
      <w:r>
        <w:t xml:space="preserve">uy</w:t>
      </w:r>
      <w:r>
        <w:t xml:space="preserve">ễn Phương Đông, Phó Giám đốc Sở Công Thương, Phó Trưởng ban,</w:t>
      </w:r>
    </w:p>
    <w:p>
      <w:pPr>
        <w:pStyle w:val="Normal(Web)"/>
        <w:divId w:val="25"/>
        <w:rPr>
          <w:vanish w:val="0"/>
        </w:rPr>
      </w:pPr>
      <w:r>
        <w:t xml:space="preserve">4. Ông Trần Quang Lâm, Phó Giám đốc Sở Giao thông vận tải, Phó Trưởng ban.</w:t>
      </w:r>
    </w:p>
    <w:p>
      <w:pPr>
        <w:pStyle w:val="Normal(Web)"/>
        <w:divId w:val="26"/>
        <w:rPr>
          <w:vanish w:val="0"/>
        </w:rPr>
      </w:pPr>
      <w:r>
        <w:t xml:space="preserve">5. Đại diện Ban Giám đốc Sở Xây dựng, Ủy viên.</w:t>
      </w:r>
    </w:p>
    <w:p>
      <w:pPr>
        <w:pStyle w:val="Normal(Web)"/>
        <w:divId w:val="27"/>
        <w:rPr>
          <w:vanish w:val="0"/>
        </w:rPr>
      </w:pPr>
      <w:r>
        <w:t xml:space="preserve">6. Ông Nguyễn Hoàng Minh, Phó Giám đốc Sở Kế hoạch và Đầu tư, Ủy viên.</w:t>
      </w:r>
    </w:p>
    <w:p>
      <w:pPr>
        <w:pStyle w:val="Normal(Web)"/>
        <w:divId w:val="28"/>
        <w:rPr>
          <w:vanish w:val="0"/>
        </w:rPr>
      </w:pPr>
      <w:r>
        <w:t xml:space="preserve">7. Ông Nguyễn Quốc Chiến, Trưởng Ban Vật giá Sở Tài chính, Ủy viên.</w:t>
      </w:r>
    </w:p>
    <w:p>
      <w:pPr>
        <w:pStyle w:val="Normal(Web)"/>
        <w:divId w:val="29"/>
        <w:rPr>
          <w:vanish w:val="0"/>
        </w:rPr>
      </w:pPr>
      <w:r>
        <w:t xml:space="preserve">8. Ông Phạm Quốc Bảo, Phó </w:t>
      </w:r>
      <w:r>
        <w:t xml:space="preserve">Tổng</w:t>
      </w:r>
      <w:r>
        <w:t xml:space="preserve"> Giám đốc Công ty Điện lực Thành phố Hồ Chí Minh TNHH Một thành viên, Ủy viên.</w:t>
      </w:r>
    </w:p>
    <w:p>
      <w:pPr>
        <w:pStyle w:val="Normal(Web)"/>
        <w:divId w:val="30"/>
        <w:rPr>
          <w:vanish w:val="0"/>
        </w:rPr>
      </w:pPr>
      <w:r>
        <w:t xml:space="preserve">9. Ông Phạm Tiến Dũng, Phó Giám đốc Viễn thông Thành phố Hồ Chí Minh, Ủy viên.</w:t>
      </w:r>
    </w:p>
    <w:p>
      <w:pPr>
        <w:pStyle w:val="Normal(Web)"/>
        <w:divId w:val="31"/>
        <w:rPr>
          <w:vanish w:val="0"/>
        </w:rPr>
      </w:pPr>
      <w:r>
        <w:t xml:space="preserve">10. Ông Tô Văn Trường, Phó Tổng Giám đốc Tổng Công ty Mạng lưới Viettel (VTNet), Ủy viên.</w:t>
      </w:r>
    </w:p>
    <w:p>
      <w:pPr>
        <w:pStyle w:val="Normal(Web)"/>
        <w:divId w:val="32"/>
        <w:rPr>
          <w:vanish w:val="0"/>
        </w:rPr>
      </w:pPr>
      <w:r>
        <w:t xml:space="preserve">11. Ông Nguyễn Thái Hiệp, Giám đốc Chi nhánh Công ty cổ phần Viễn thông FPT Thành phố Hồ Chí Minh, Ủy viên.</w:t>
      </w:r>
    </w:p>
    <w:p>
      <w:pPr>
        <w:pStyle w:val="Normal(Web)"/>
        <w:divId w:val="33"/>
        <w:rPr>
          <w:vanish w:val="0"/>
        </w:rPr>
      </w:pPr>
      <w:r>
        <w:t xml:space="preserve">12. Ông Phan Quang Tuấn, Phó Tổng Giám đốc kỹ thuật Công ty TNHH Truyền hình cáp Saigon Tourist (SCTV), Ủy viên.</w:t>
      </w:r>
    </w:p>
    <w:p>
      <w:pPr>
        <w:pStyle w:val="Normal(Web)"/>
        <w:divId w:val="34"/>
        <w:rPr>
          <w:vanish w:val="0"/>
        </w:rPr>
      </w:pPr>
      <w:r>
        <w:t xml:space="preserve">13. Ông Lê Phước Hiếu Trung, Phó Giám đốc Công ty TNHH Một thành viên Dịch vụ Kỹ thuật Truyền thông HTV, Ủy viên.</w:t>
      </w:r>
    </w:p>
    <w:p>
      <w:pPr>
        <w:pStyle w:val="Normal(Web)"/>
        <w:divId w:val="35"/>
        <w:rPr>
          <w:vanish w:val="0"/>
        </w:rPr>
      </w:pPr>
      <w:r>
        <w:t xml:space="preserve">14. Ông Lê Quang Triệu, Phó Tổng Giám đốc Công ty cổ phần Dịch vụ Bưu chính Viễn thông Sài Gòn (SPT), Ủy viên.</w:t>
      </w:r>
    </w:p>
    <w:p>
      <w:pPr>
        <w:pStyle w:val="Normal(Web)"/>
        <w:divId w:val="36"/>
        <w:rPr>
          <w:vanish w:val="0"/>
        </w:rPr>
      </w:pPr>
      <w:r>
        <w:t xml:space="preserve">15. Ông Nguyễn Thanh Quang, Phó Tổng Giám đốc Công ty cổ phần Đầu tư Kinh doanh Điện lực Thành phố Hồ Chí Minh (Tradincorp), Ủy viên.</w:t>
      </w:r>
    </w:p>
    <w:p>
      <w:pPr>
        <w:pStyle w:val="Normal(Web)"/>
        <w:divId w:val="37"/>
        <w:rPr>
          <w:vanish w:val="0"/>
        </w:rPr>
      </w:pPr>
      <w:r>
        <w:rPr>
          <w:b/>
        </w:rPr>
        <w:t xml:space="preserve">Điều 2.</w:t>
      </w:r>
      <w:r>
        <w:t xml:space="preserve"> Ban hành kèm theo </w:t>
      </w:r>
      <w:r>
        <w:t xml:space="preserve">Quy</w:t>
      </w:r>
      <w:r>
        <w:t xml:space="preserve">ết định này Quy chế hoạt động của Ban Chỉ đạo ngầm hóa lưới điện kết hợp cáp viễn thông trên địa bàn Thành phố Hồ Chí Minh.</w:t>
      </w:r>
    </w:p>
    <w:p>
      <w:pPr>
        <w:pStyle w:val="Normal(Web)"/>
        <w:divId w:val="38"/>
        <w:rPr>
          <w:vanish w:val="0"/>
        </w:rPr>
      </w:pPr>
      <w:r>
        <w:rPr>
          <w:b/>
        </w:rPr>
        <w:t xml:space="preserve">Điều 3.</w:t>
      </w:r>
      <w:r>
        <w:t xml:space="preserve"> Quyết định này có hiệu lực thi hành kể từ ngày ký.</w:t>
      </w:r>
    </w:p>
    <w:p>
      <w:pPr>
        <w:pStyle w:val="Normal(Web)"/>
        <w:divId w:val="39"/>
        <w:rPr>
          <w:vanish w:val="0"/>
        </w:rPr>
      </w:pPr>
      <w:r>
        <w:rPr>
          <w:b/>
        </w:rPr>
        <w:t xml:space="preserve">Điều 4.</w:t>
      </w:r>
      <w:r>
        <w:t xml:space="preserve"> Chánh Văn phòng </w:t>
      </w:r>
      <w:r>
        <w:t xml:space="preserve">Ủy ban</w:t>
      </w:r>
      <w:r>
        <w:t xml:space="preserve"> nhân dân Thành phố, Giám đốc Sở Nội vụ, Giám đốc Sở Thông tin và Truyền thông, Giám đốc Sở Công Thương, Giám đốc Sở Giao thông vận tải, Giám đốc Sở </w:t>
      </w:r>
      <w:r>
        <w:t xml:space="preserve">Kế hoạch</w:t>
      </w:r>
      <w:r>
        <w:t xml:space="preserve"> và </w:t>
      </w:r>
      <w:r>
        <w:t xml:space="preserve">Đầu tư</w:t>
      </w:r>
      <w:r>
        <w:t xml:space="preserve">, Giám đốc Sở Tài chính, Chủ tịch </w:t>
      </w:r>
      <w:r>
        <w:t xml:space="preserve">Ủy ban</w:t>
      </w:r>
      <w:r>
        <w:t xml:space="preserve"> nhân dân các quận-huyện, Thủ trưởng các đơn vị có liên quan và các Ông, Bà có tên tại Điều 1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0"/>
              <w:rPr>
                <w:vanish w:val="0"/>
              </w:rPr>
            </w:pPr>
            <w:r>
              <w:rPr>
                <w:b/>
                <w:i/>
              </w:rPr>
              <w:t xml:space="preserve">Nơi nhận:</w:t>
            </w:r>
            <w:r>
              <w:rPr>
                <w:b/>
                <w:i/>
              </w:rPr>
              <w:br/>
            </w:r>
            <w:r>
              <w:rPr>
                <w:b/>
                <w:i/>
              </w:rPr>
              <w:t xml:space="preserve"> </w:t>
            </w:r>
            <w:r>
              <w:t xml:space="preserve">- Như Điều 4;</w:t>
            </w:r>
            <w:r>
              <w:rPr/>
              <w:br/>
            </w:r>
            <w:r>
              <w:t xml:space="preserve">- Bộ Thông tin và Truyền thông;</w:t>
            </w:r>
            <w:r>
              <w:rPr/>
              <w:br/>
            </w:r>
            <w:r>
              <w:t xml:space="preserve">- TT/TU; TT/HĐND.TP;</w:t>
            </w:r>
            <w:r>
              <w:rPr/>
              <w:br/>
            </w:r>
            <w:r>
              <w:t xml:space="preserve">- TTUB; CT, các PCT;</w:t>
            </w:r>
            <w:r>
              <w:rPr/>
              <w:br/>
            </w:r>
            <w:r>
              <w:t xml:space="preserve"> </w:t>
            </w:r>
            <w:r>
              <w:t xml:space="preserve">- Ủy ban</w:t>
            </w:r>
            <w:r>
              <w:t xml:space="preserve"> Mặt trận Tổ quốc Việt Nam TP;</w:t>
            </w:r>
            <w:r>
              <w:rPr/>
              <w:br/>
            </w:r>
            <w:r>
              <w:t xml:space="preserve">- Các Đoàn thể Thành phố;</w:t>
            </w:r>
            <w:r>
              <w:rPr/>
              <w:br/>
            </w:r>
            <w:r>
              <w:t xml:space="preserve">- Các Ban Thành ủy;</w:t>
            </w:r>
            <w:r>
              <w:rPr/>
              <w:br/>
            </w:r>
            <w:r>
              <w:t xml:space="preserve">- Các Ban Hội đồng nhân dân Thành phố;</w:t>
            </w:r>
            <w:r>
              <w:rPr/>
              <w:br/>
            </w:r>
            <w:r>
              <w:t xml:space="preserve">- Sở Nội vụ; Sở Tư pháp;</w:t>
            </w:r>
            <w:r>
              <w:rPr/>
              <w:br/>
            </w:r>
            <w:r>
              <w:t xml:space="preserve">- Các Báo, Đài (để đưa thông tin và truyền thông);</w:t>
            </w:r>
            <w:r>
              <w:rPr/>
              <w:br/>
            </w:r>
            <w:r>
              <w:t xml:space="preserve">- VPUB; các PVP;</w:t>
            </w:r>
            <w:r>
              <w:rPr/>
              <w:br/>
            </w:r>
            <w:r>
              <w:t xml:space="preserve">- Các Phòng CV, CNN, TTCB</w:t>
            </w:r>
            <w:r>
              <w:rPr/>
              <w:br/>
            </w:r>
            <w:r>
              <w:t xml:space="preserve">- Lưu VT, (CNN/Đ) MH 110</w:t>
            </w:r>
          </w:p>
        </w:tc>
        <w:tc>
          <w:tcPr>
            <w:tcW w:w="0" w:type="auto"/>
            <w:shd w:val="clear" w:color="auto" w:fill="auto"/>
            <w:vAlign w:val="center"/>
          </w:tcPr>
          <w:p>
            <w:pPr>
              <w:pStyle w:val="Normal(Web)"/>
              <w:divId w:val="41"/>
              <w:jc w:val="center"/>
              <w:rPr>
                <w:vanish w:val="0"/>
              </w:rPr>
            </w:pPr>
            <w:r>
              <w:rPr>
                <w:b/>
              </w:rPr>
              <w:t xml:space="preserve">CHỦ TỊCH</w:t>
            </w:r>
            <w:r>
              <w:rPr>
                <w:b/>
              </w:rPr>
              <w:br/>
            </w:r>
            <w:r>
              <w:rPr>
                <w:b/>
              </w:rPr>
              <w:br/>
            </w:r>
            <w:r>
              <w:rPr>
                <w:b/>
              </w:rPr>
              <w:br/>
            </w:r>
            <w:r>
              <w:rPr>
                <w:b/>
              </w:rPr>
              <w:br/>
            </w:r>
            <w:r>
              <w:rPr>
                <w:b/>
              </w:rPr>
              <w:br/>
            </w:r>
            <w:r>
              <w:rPr>
                <w:b/>
              </w:rPr>
              <w:t xml:space="preserve">Lê Hoàng Quân</w:t>
            </w:r>
          </w:p>
        </w:tc>
      </w:tr>
    </w:tbl>
    <w:p>
      <w:pPr>
        <w:pStyle w:val="Normal(Web)"/>
        <w:divId w:val="42"/>
        <w:jc w:val="center"/>
        <w:rPr>
          <w:vanish w:val="0"/>
        </w:rPr>
      </w:pPr>
      <w:r>
        <w:rPr>
          <w:b/>
        </w:rPr>
        <w:t xml:space="preserve">QUY CHẾ</w:t>
      </w:r>
    </w:p>
    <w:p>
      <w:pPr>
        <w:pStyle w:val="Normal(Web)"/>
        <w:divId w:val="43"/>
        <w:jc w:val="center"/>
        <w:rPr>
          <w:vanish w:val="0"/>
        </w:rPr>
      </w:pPr>
      <w:r>
        <w:rPr>
          <w:b/>
        </w:rPr>
        <w:t xml:space="preserve">HOẠT ĐỘNG CỦA BAN CHỈ ĐẠO NGẦM HÓA LƯỚI ĐIỆN KẾT HỢP </w:t>
      </w:r>
    </w:p>
    <w:p>
      <w:pPr>
        <w:pStyle w:val="Normal(Web)"/>
        <w:divId w:val="44"/>
        <w:jc w:val="center"/>
        <w:rPr>
          <w:vanish w:val="0"/>
        </w:rPr>
      </w:pPr>
      <w:r>
        <w:rPr>
          <w:b/>
        </w:rPr>
        <w:t xml:space="preserve">CÁP VIỄN THÔNG TRÊN ĐỊA BÀN THÀNH PHỐ HỒ CHÍ MINH</w:t>
      </w:r>
      <w:r>
        <w:rPr/>
        <w:br/>
      </w:r>
      <w:r>
        <w:rPr>
          <w:i/>
        </w:rPr>
        <w:t xml:space="preserve">(Ban hành kèm theo </w:t>
      </w:r>
      <w:r>
        <w:rPr>
          <w:i/>
        </w:rPr>
        <w:t xml:space="preserve">Quyết định số</w:t>
      </w:r>
      <w:r>
        <w:rPr>
          <w:i/>
        </w:rPr>
        <w:t xml:space="preserve">5336/QĐ-UBND ngày 29 tháng 10 năm 2014 của</w:t>
      </w:r>
      <w:r>
        <w:rPr>
          <w:i/>
        </w:rPr>
        <w:t xml:space="preserve">Ủy ban</w:t>
      </w:r>
      <w:r>
        <w:rPr>
          <w:i/>
        </w:rPr>
        <w:t xml:space="preserve"> nhân dân Thành phố)</w:t>
      </w:r>
    </w:p>
    <w:p>
      <w:pPr>
        <w:pStyle w:val="Normal(Web)"/>
        <w:divId w:val="45"/>
        <w:jc w:val="center"/>
        <w:rPr>
          <w:vanish w:val="0"/>
        </w:rPr>
      </w:pPr>
      <w:r>
        <w:rPr>
          <w:b/>
        </w:rPr>
        <w:t xml:space="preserve">Chương I</w:t>
      </w:r>
    </w:p>
    <w:p>
      <w:pPr>
        <w:pStyle w:val="Normal(Web)"/>
        <w:divId w:val="46"/>
        <w:jc w:val="center"/>
        <w:rPr>
          <w:vanish w:val="0"/>
        </w:rPr>
      </w:pPr>
      <w:r>
        <w:rPr>
          <w:b/>
        </w:rPr>
        <w:t xml:space="preserve">NHỮNG QUY ĐỊNH CHUNG</w:t>
      </w:r>
    </w:p>
    <w:p>
      <w:pPr>
        <w:pStyle w:val="Normal(Web)"/>
        <w:divId w:val="47"/>
        <w:rPr>
          <w:vanish w:val="0"/>
        </w:rPr>
      </w:pPr>
      <w:r>
        <w:rPr>
          <w:b/>
        </w:rPr>
        <w:t xml:space="preserve">Điều 1. Phạm vi và đối tượng điều chỉnh</w:t>
      </w:r>
    </w:p>
    <w:p>
      <w:pPr>
        <w:pStyle w:val="Normal(Web)"/>
        <w:divId w:val="48"/>
        <w:rPr>
          <w:vanish w:val="0"/>
        </w:rPr>
      </w:pPr>
      <w:r>
        <w:t xml:space="preserve">1. Quy chế này quy định hoạt động của Ban </w:t>
      </w:r>
      <w:r>
        <w:t xml:space="preserve">Chỉ đạo</w:t>
      </w:r>
      <w:r>
        <w:t xml:space="preserve"> ngầm hóa l</w:t>
      </w:r>
      <w:r>
        <w:t xml:space="preserve">ướ</w:t>
      </w:r>
      <w:r>
        <w:t xml:space="preserve">i điện kết hợp cáp viễn thông trên địa bàn </w:t>
      </w:r>
      <w:r>
        <w:t xml:space="preserve">Thành phố</w:t>
      </w:r>
      <w:r>
        <w:t xml:space="preserve">,</w:t>
      </w:r>
    </w:p>
    <w:p>
      <w:pPr>
        <w:pStyle w:val="Normal(Web)"/>
        <w:divId w:val="49"/>
        <w:rPr>
          <w:vanish w:val="0"/>
        </w:rPr>
      </w:pPr>
      <w:r>
        <w:t xml:space="preserve">2. Các thành viên Ban Chỉ đạo ngầm hóa chịu sự điều chỉnh của Quy chế này.</w:t>
      </w:r>
    </w:p>
    <w:p>
      <w:pPr>
        <w:pStyle w:val="Normal(Web)"/>
        <w:divId w:val="50"/>
        <w:rPr>
          <w:vanish w:val="0"/>
        </w:rPr>
      </w:pPr>
      <w:r>
        <w:rPr>
          <w:b/>
        </w:rPr>
        <w:t xml:space="preserve">Điều 2. Trách nhiệm và quyền hạn Ban Chỉ đạo ngầm hóa</w:t>
      </w:r>
    </w:p>
    <w:p>
      <w:pPr>
        <w:pStyle w:val="Normal(Web)"/>
        <w:divId w:val="51"/>
        <w:rPr>
          <w:vanish w:val="0"/>
        </w:rPr>
      </w:pPr>
      <w:r>
        <w:t xml:space="preserve">1. Ban hành các văn bản chỉ đạo về công tác triển khai các dự án ngầm hóa lưới điện kết hợp cáp viễn thông trên địa bàn Thành phố.</w:t>
      </w:r>
    </w:p>
    <w:p>
      <w:pPr>
        <w:pStyle w:val="Normal(Web)"/>
        <w:divId w:val="52"/>
        <w:rPr>
          <w:vanish w:val="0"/>
        </w:rPr>
      </w:pPr>
      <w:r>
        <w:t xml:space="preserve">2. Chỉ đạo sự phối hợp giữa các Sở ngành là thành viên Ban Chỉ đạo ngầm hóa và các lực lượng chức năng trong quá trình triển khai các dự án ngầm hóa lưới điện kết hợp cáp viễn thông trên địa bàn Thành phố.</w:t>
      </w:r>
    </w:p>
    <w:p>
      <w:pPr>
        <w:pStyle w:val="Normal(Web)"/>
        <w:divId w:val="53"/>
        <w:rPr>
          <w:vanish w:val="0"/>
        </w:rPr>
      </w:pPr>
      <w:r>
        <w:t xml:space="preserve">3. Chỉ đạo, phối hợp </w:t>
      </w:r>
      <w:r>
        <w:t xml:space="preserve">Ủy ban</w:t>
      </w:r>
      <w:r>
        <w:t xml:space="preserve"> nhân dân các quận - huyện triển khai thi công đồng bộ các dự án ngầm hóa lưới điện kết hợp cáp viễn thông trên địa bàn Thành phố </w:t>
      </w:r>
      <w:r>
        <w:t xml:space="preserve">với</w:t>
      </w:r>
      <w:r>
        <w:t xml:space="preserve"> các dự án triển khai công trình giao thông, công trình cải tạo vỉa hè,...</w:t>
      </w:r>
    </w:p>
    <w:p>
      <w:pPr>
        <w:pStyle w:val="Normal(Web)"/>
        <w:divId w:val="54"/>
        <w:rPr>
          <w:vanish w:val="0"/>
        </w:rPr>
      </w:pPr>
      <w:r>
        <w:t xml:space="preserve">4. Thành lập, chỉ đạo hoạt động của Bộ phận Thường trực giúp việc Ban Chỉ đạo ngầm hóa Thành phố,</w:t>
      </w:r>
    </w:p>
    <w:p>
      <w:pPr>
        <w:pStyle w:val="Normal(Web)"/>
        <w:divId w:val="55"/>
        <w:rPr>
          <w:vanish w:val="0"/>
        </w:rPr>
      </w:pPr>
      <w:r>
        <w:t xml:space="preserve">5. Tổ chức tuyên truyền công tác ngầm hóa lưới điện kết hợp cáp viễn thông trên địa bàn Thành phố.</w:t>
      </w:r>
    </w:p>
    <w:p>
      <w:pPr>
        <w:pStyle w:val="Normal(Web)"/>
        <w:divId w:val="56"/>
        <w:rPr>
          <w:vanish w:val="0"/>
        </w:rPr>
      </w:pPr>
      <w:r>
        <w:t xml:space="preserve">6. Đề xuất khen thưởng đối với tập thể, cá nhân có thành tích xuất sắc trong công tác ngầm hóa lưới điện kết hợp cáp viễn thông trên địa bàn Thành phố.</w:t>
      </w:r>
    </w:p>
    <w:p>
      <w:pPr>
        <w:pStyle w:val="Normal(Web)"/>
        <w:divId w:val="57"/>
        <w:rPr>
          <w:vanish w:val="0"/>
        </w:rPr>
      </w:pPr>
      <w:r>
        <w:t xml:space="preserve">7. Tổng kết, đánh giá kết quả hoạt động của Ban Chỉ đạo ngầm hóa theo định kỳ hoặc đột </w:t>
      </w:r>
      <w:r>
        <w:t xml:space="preserve">xuất</w:t>
      </w:r>
      <w:r>
        <w:t xml:space="preserve">; báo cáo Ủy ban nhân dân </w:t>
      </w:r>
      <w:r>
        <w:t xml:space="preserve">Thành phố</w:t>
      </w:r>
      <w:r>
        <w:t xml:space="preserve">, kiến nghị với Bộ ngành Trung ương các chủ trương, biện pháp triển khai các dự án ngầm hóa lưới điện và cáp viễn thông trên địa bàn Thành phố.</w:t>
      </w:r>
    </w:p>
    <w:p>
      <w:pPr>
        <w:pStyle w:val="Normal(Web)"/>
        <w:divId w:val="58"/>
        <w:rPr>
          <w:vanish w:val="0"/>
        </w:rPr>
      </w:pPr>
      <w:r>
        <w:t xml:space="preserve">8. Thực hiện các nhiệm vụ khác do Chủ tịch </w:t>
      </w:r>
      <w:r>
        <w:t xml:space="preserve">Ủy ban</w:t>
      </w:r>
      <w:r>
        <w:t xml:space="preserve"> nhân dân Thành phố giao.</w:t>
      </w:r>
    </w:p>
    <w:p>
      <w:pPr>
        <w:pStyle w:val="Normal(Web)"/>
        <w:divId w:val="59"/>
        <w:rPr>
          <w:vanish w:val="0"/>
        </w:rPr>
      </w:pPr>
      <w:r>
        <w:rPr>
          <w:b/>
        </w:rPr>
        <w:t xml:space="preserve">Điều 3. Chế độ làm </w:t>
      </w:r>
      <w:r>
        <w:rPr>
          <w:b/>
        </w:rPr>
        <w:t xml:space="preserve">việc</w:t>
      </w:r>
      <w:r>
        <w:rPr>
          <w:b/>
        </w:rPr>
        <w:t xml:space="preserve"> của Ban chỉ đạo ngầm hóa</w:t>
      </w:r>
    </w:p>
    <w:p>
      <w:pPr>
        <w:pStyle w:val="Normal(Web)"/>
        <w:divId w:val="60"/>
        <w:rPr>
          <w:vanish w:val="0"/>
        </w:rPr>
      </w:pPr>
      <w:r>
        <w:t xml:space="preserve">1. Các thành viên Ban Chỉ đạo ngầm hóa làm việc theo chế độ kiêm nhiệm.</w:t>
      </w:r>
    </w:p>
    <w:p>
      <w:pPr>
        <w:pStyle w:val="Normal(Web)"/>
        <w:divId w:val="61"/>
        <w:rPr>
          <w:vanish w:val="0"/>
        </w:rPr>
      </w:pPr>
      <w:r>
        <w:t xml:space="preserve">2. Kinh phí hoạt động của Ban Chỉ đạo ngầm hóa được cấp theoquy định.</w:t>
      </w:r>
    </w:p>
    <w:p>
      <w:pPr>
        <w:pStyle w:val="Normal(Web)"/>
        <w:divId w:val="62"/>
        <w:jc w:val="center"/>
        <w:rPr>
          <w:vanish w:val="0"/>
        </w:rPr>
      </w:pPr>
      <w:r>
        <w:rPr>
          <w:b/>
        </w:rPr>
        <w:t xml:space="preserve">Chương II</w:t>
      </w:r>
    </w:p>
    <w:p>
      <w:pPr>
        <w:pStyle w:val="Normal(Web)"/>
        <w:divId w:val="63"/>
        <w:jc w:val="center"/>
        <w:rPr>
          <w:vanish w:val="0"/>
        </w:rPr>
      </w:pPr>
      <w:r>
        <w:rPr>
          <w:b/>
        </w:rPr>
        <w:t xml:space="preserve">PHÂN CÔNG NHIỆM VỤ CỤ THỂ</w:t>
      </w:r>
    </w:p>
    <w:p>
      <w:pPr>
        <w:pStyle w:val="Normal(Web)"/>
        <w:divId w:val="64"/>
        <w:rPr>
          <w:vanish w:val="0"/>
        </w:rPr>
      </w:pPr>
      <w:r>
        <w:rPr>
          <w:b/>
        </w:rPr>
        <w:t xml:space="preserve">Điều 4. Trưởng Ban</w:t>
      </w:r>
    </w:p>
    <w:p>
      <w:pPr>
        <w:pStyle w:val="Normal(Web)"/>
        <w:divId w:val="65"/>
        <w:rPr>
          <w:vanish w:val="0"/>
        </w:rPr>
      </w:pPr>
      <w:r>
        <w:t xml:space="preserve">Lãnh đạo, điều hành hoạt động chung của Ban Chỉ đạo ngầm hóa; phân công nhiệm vụ cho các thành viên Ban Chỉ đạo ngầm hóa.</w:t>
      </w:r>
    </w:p>
    <w:p>
      <w:pPr>
        <w:pStyle w:val="Normal(Web)"/>
        <w:divId w:val="66"/>
        <w:rPr>
          <w:vanish w:val="0"/>
        </w:rPr>
      </w:pPr>
      <w:r>
        <w:t xml:space="preserve">Chỉ đạo xây dựng kế hoạch, chương trình triển khai các dự án ngầm hóa lưới điện kết hợp cáp viễn thông trên địa bàn Thành phố và các vấn đề khác thuộc phạm vi nhiệm vụ, quyền hạn của Trưởng ban.</w:t>
      </w:r>
    </w:p>
    <w:p>
      <w:pPr>
        <w:pStyle w:val="Normal(Web)"/>
        <w:divId w:val="67"/>
        <w:rPr>
          <w:vanish w:val="0"/>
        </w:rPr>
      </w:pPr>
      <w:r>
        <w:rPr>
          <w:b/>
        </w:rPr>
        <w:t xml:space="preserve">Điều 5. Phó Trưởng ban Thường trực - Lãnh đạo Sở Thông tin và Truyền thông</w:t>
      </w:r>
    </w:p>
    <w:p>
      <w:pPr>
        <w:pStyle w:val="Normal(Web)"/>
        <w:divId w:val="68"/>
        <w:rPr>
          <w:vanish w:val="0"/>
        </w:rPr>
      </w:pPr>
      <w:r>
        <w:t xml:space="preserve">Giúp Trưởng ban trực tiếp điều phối hoạt động, phối hợp, triển khai thực hiện </w:t>
      </w:r>
      <w:r>
        <w:t xml:space="preserve">chương trình</w:t>
      </w:r>
      <w:r>
        <w:t xml:space="preserve">, kế hoạch công tác.</w:t>
      </w:r>
    </w:p>
    <w:p>
      <w:pPr>
        <w:pStyle w:val="Normal(Web)"/>
        <w:divId w:val="69"/>
        <w:rPr>
          <w:vanish w:val="0"/>
        </w:rPr>
      </w:pPr>
      <w:r>
        <w:t xml:space="preserve">Theo dõi, </w:t>
      </w:r>
      <w:r>
        <w:t xml:space="preserve">tổng hợp</w:t>
      </w:r>
      <w:r>
        <w:t xml:space="preserve"> tình hình triển khai các dự án ngầm hóa lưới điện kết hợp cáp viễn thông trên địa bàn Thành phố; tham mưu trình Ban Chỉ đạo ngầm hóa ban hành các văn bản chỉ đạo về triển khai các dự án ngầm hóa lưới điện kết hợp cáp viễn thông trên địa bàn Thành phố.</w:t>
      </w:r>
    </w:p>
    <w:p>
      <w:pPr>
        <w:pStyle w:val="Normal(Web)"/>
        <w:divId w:val="70"/>
        <w:rPr>
          <w:vanish w:val="0"/>
        </w:rPr>
      </w:pPr>
      <w:r>
        <w:t xml:space="preserve">Chuẩn bị nội dung họp, báo cáo định kỳ, đột xuất của Ban Chỉ đạo ngầm hóa,</w:t>
      </w:r>
    </w:p>
    <w:p>
      <w:pPr>
        <w:pStyle w:val="Normal(Web)"/>
        <w:divId w:val="71"/>
        <w:rPr>
          <w:vanish w:val="0"/>
        </w:rPr>
      </w:pPr>
      <w:r>
        <w:t xml:space="preserve">Hướng dẫn các đơn vị, doanh nghiệp viễn thông hoạt động trên địa bàn xây dựng chương trình, kế hoạch thực hiện hạ ngầm mạng cáp viễn thông theo kế hoạch; giải quyết các khó khăn trong lĩnh vực ngầm hóa cáp viễn thông.</w:t>
      </w:r>
    </w:p>
    <w:p>
      <w:pPr>
        <w:pStyle w:val="Normal(Web)"/>
        <w:divId w:val="72"/>
        <w:rPr>
          <w:vanish w:val="0"/>
        </w:rPr>
      </w:pPr>
      <w:r>
        <w:t xml:space="preserve">Thông báo, hướng dẫn các đơn vị, doanh nghiệp bưu chính, viễn thông, báo đài trên địa bàn Thành phố triển khai tuyên truyền chủ trương của Thành phố về công tác ngầm hóa lưới điện kết hợp cáp viễn thông cho nhân dân biết để hỗ trợ các đơn vị trong quá trình triển khai thi công.</w:t>
      </w:r>
    </w:p>
    <w:p>
      <w:pPr>
        <w:pStyle w:val="Normal(Web)"/>
        <w:divId w:val="73"/>
        <w:rPr>
          <w:vanish w:val="0"/>
        </w:rPr>
      </w:pPr>
      <w:r>
        <w:t xml:space="preserve">Thực hiện các nhiệm vụ khác do Trưởng Ban giao.</w:t>
      </w:r>
    </w:p>
    <w:p>
      <w:pPr>
        <w:pStyle w:val="Normal(Web)"/>
        <w:divId w:val="74"/>
        <w:rPr>
          <w:vanish w:val="0"/>
        </w:rPr>
      </w:pPr>
      <w:r>
        <w:rPr>
          <w:b/>
        </w:rPr>
        <w:t xml:space="preserve">Điều 6. Phó Trưởng ban - Lãnh đạo Sở Giao thông vận tải</w:t>
      </w:r>
    </w:p>
    <w:p>
      <w:pPr>
        <w:pStyle w:val="Normal(Web)"/>
        <w:divId w:val="75"/>
        <w:rPr>
          <w:vanish w:val="0"/>
        </w:rPr>
      </w:pPr>
      <w:r>
        <w:t xml:space="preserve">Chỉ đạo chung trong công tác tiếp nhận hồ sơ lấy ý kiến thỏa thuận với Ủy ban nhân dân quận huyện để cấp phép đào đường, vỉa hè cho các đơn vị chủ </w:t>
      </w:r>
      <w:r>
        <w:t xml:space="preserve">đầu tư</w:t>
      </w:r>
      <w:r>
        <w:t xml:space="preserve"> sau khi các đơn vị đã trình đầy đủ hồ sơ xin </w:t>
      </w:r>
      <w:r>
        <w:t xml:space="preserve">triển</w:t>
      </w:r>
      <w:r>
        <w:t xml:space="preserve"> khai thi công các công trình ngầm viễn thông và điện lực.</w:t>
      </w:r>
    </w:p>
    <w:p>
      <w:pPr>
        <w:pStyle w:val="Normal(Web)"/>
        <w:divId w:val="76"/>
        <w:rPr>
          <w:vanish w:val="0"/>
        </w:rPr>
      </w:pPr>
      <w:r>
        <w:t xml:space="preserve">Chỉ đạo phối hợp thi công các dự án công trình xây dựng, sửa chữa nâng cấp các tuyến giao thông, công trình ngầm hóa chiếu sáng công cộng </w:t>
      </w:r>
      <w:r>
        <w:t xml:space="preserve">triển</w:t>
      </w:r>
      <w:r>
        <w:t xml:space="preserve"> khai đồng bộ với các công trình ngầm hóa lưới điện và hệ thống cáp viễn thông.</w:t>
      </w:r>
    </w:p>
    <w:p>
      <w:pPr>
        <w:pStyle w:val="Normal(Web)"/>
        <w:divId w:val="77"/>
        <w:rPr>
          <w:vanish w:val="0"/>
        </w:rPr>
      </w:pPr>
      <w:r>
        <w:t xml:space="preserve">Thực hiện các nhiệm vụ khác do Trưởng Ban giao.</w:t>
      </w:r>
    </w:p>
    <w:p>
      <w:pPr>
        <w:pStyle w:val="Normal(Web)"/>
        <w:divId w:val="78"/>
        <w:rPr>
          <w:vanish w:val="0"/>
        </w:rPr>
      </w:pPr>
      <w:r>
        <w:rPr>
          <w:b/>
        </w:rPr>
        <w:t xml:space="preserve">Điều 7. Phó Trưởng ban - Lãnh đạo Sở Công Thương</w:t>
      </w:r>
    </w:p>
    <w:p>
      <w:pPr>
        <w:pStyle w:val="Normal(Web)"/>
        <w:divId w:val="79"/>
        <w:rPr>
          <w:vanish w:val="0"/>
        </w:rPr>
      </w:pPr>
      <w:r>
        <w:t xml:space="preserve">Chỉ đạo về tiến độ, chất lượng thực hiện các công trình ngầm hóa lưới điện đồng bộ với ngầm hóa cáp viễn thông.</w:t>
      </w:r>
    </w:p>
    <w:p>
      <w:pPr>
        <w:pStyle w:val="Normal(Web)"/>
        <w:divId w:val="80"/>
        <w:rPr>
          <w:vanish w:val="0"/>
        </w:rPr>
      </w:pPr>
      <w:r>
        <w:t xml:space="preserve">Thực hiện các nhiệm vụ khác do Trưởng Ban giao.</w:t>
      </w:r>
    </w:p>
    <w:p>
      <w:pPr>
        <w:pStyle w:val="Normal(Web)"/>
        <w:divId w:val="81"/>
        <w:rPr>
          <w:vanish w:val="0"/>
        </w:rPr>
      </w:pPr>
      <w:r>
        <w:rPr>
          <w:b/>
        </w:rPr>
        <w:t xml:space="preserve">Điều 8. Thành viên - Lãnh đạo Sở Xây dựng</w:t>
      </w:r>
    </w:p>
    <w:p>
      <w:pPr>
        <w:pStyle w:val="Normal(Web)"/>
        <w:divId w:val="82"/>
        <w:rPr>
          <w:vanish w:val="0"/>
        </w:rPr>
      </w:pPr>
      <w:r>
        <w:t xml:space="preserve">Phối hợp với các đơn vị có liên quan trong việc hướng dẫn các dự án xây dựng đảm bảo bố trí sử dụng chung để lắp đặt các công trình ngầm hóa lưới điện và hệ thống cáp viễn thông.</w:t>
      </w:r>
    </w:p>
    <w:p>
      <w:pPr>
        <w:pStyle w:val="Normal(Web)"/>
        <w:divId w:val="83"/>
        <w:rPr>
          <w:vanish w:val="0"/>
        </w:rPr>
      </w:pPr>
      <w:r>
        <w:t xml:space="preserve">Thực hiện các nhiệm vụ khác do Trưởng Ban giao.</w:t>
      </w:r>
    </w:p>
    <w:p>
      <w:pPr>
        <w:pStyle w:val="Normal(Web)"/>
        <w:divId w:val="84"/>
        <w:rPr>
          <w:vanish w:val="0"/>
        </w:rPr>
      </w:pPr>
      <w:r>
        <w:rPr>
          <w:b/>
        </w:rPr>
        <w:t xml:space="preserve">Điều 9. Thành viên - Lãnh đạo Sở </w:t>
      </w:r>
      <w:r>
        <w:rPr>
          <w:b/>
        </w:rPr>
        <w:t xml:space="preserve">Kế hoạch</w:t>
      </w:r>
      <w:r>
        <w:rPr>
          <w:b/>
        </w:rPr>
        <w:t xml:space="preserve"> và Đầu tư</w:t>
      </w:r>
    </w:p>
    <w:p>
      <w:pPr>
        <w:pStyle w:val="Normal(Web)"/>
        <w:divId w:val="85"/>
        <w:rPr>
          <w:vanish w:val="0"/>
        </w:rPr>
      </w:pPr>
      <w:r>
        <w:t xml:space="preserve">Phối hợp với các Sở ngành liên quan xem xét và hướng dẫn các chủ đầu tư công trình hạ ngầm lưới điện, cáp viễn thông tham gia hỗ trợ lãi suất vốn vay thuộc Chương trình kích cầu của thành phố; xem xét bố trí nguồn vốn </w:t>
      </w:r>
      <w:r>
        <w:t xml:space="preserve">triển khai</w:t>
      </w:r>
      <w:r>
        <w:t xml:space="preserve"> ngầm hóa hệ thống chiếu sáng công cộng để đáp ứng kế hoạch ngầm hóa chung.</w:t>
      </w:r>
    </w:p>
    <w:p>
      <w:pPr>
        <w:pStyle w:val="Normal(Web)"/>
        <w:divId w:val="86"/>
        <w:rPr>
          <w:vanish w:val="0"/>
        </w:rPr>
      </w:pPr>
      <w:r>
        <w:t xml:space="preserve">Thực hiện các nhiệm vụ khác do Trưởng Ban giao.</w:t>
      </w:r>
    </w:p>
    <w:p>
      <w:pPr>
        <w:pStyle w:val="Normal(Web)"/>
        <w:divId w:val="87"/>
        <w:rPr>
          <w:vanish w:val="0"/>
        </w:rPr>
      </w:pPr>
      <w:r>
        <w:rPr>
          <w:b/>
        </w:rPr>
        <w:t xml:space="preserve">Điều 10. Thành viên - Lãnh đạo Sở Tài chính</w:t>
      </w:r>
    </w:p>
    <w:p>
      <w:pPr>
        <w:pStyle w:val="Normal(Web)"/>
        <w:divId w:val="88"/>
        <w:rPr>
          <w:vanish w:val="0"/>
        </w:rPr>
      </w:pPr>
      <w:r>
        <w:t xml:space="preserve">Phối hợp với các Sở ngành liên quan hướng dẫn cho đơn vị, doanh nghiệp các nội dung liên quan trong lĩnh vực giá của các công trình ngầm hóa cáp viễn thông theo quy định của pháp luật.</w:t>
      </w:r>
    </w:p>
    <w:p>
      <w:pPr>
        <w:pStyle w:val="Normal(Web)"/>
        <w:divId w:val="89"/>
        <w:rPr>
          <w:vanish w:val="0"/>
        </w:rPr>
      </w:pPr>
      <w:r>
        <w:t xml:space="preserve">Thực hiện các nhiệm vụ khác do Trưởng Ban giao.</w:t>
      </w:r>
    </w:p>
    <w:p>
      <w:pPr>
        <w:pStyle w:val="Normal(Web)"/>
        <w:divId w:val="90"/>
        <w:rPr>
          <w:vanish w:val="0"/>
        </w:rPr>
      </w:pPr>
      <w:r>
        <w:rPr>
          <w:b/>
        </w:rPr>
        <w:t xml:space="preserve">Điều 11. Thành viên - Lãnh đạo Tổng Công ty Điện lực Thành phố - TNHH</w:t>
      </w:r>
    </w:p>
    <w:p>
      <w:pPr>
        <w:pStyle w:val="Normal(Web)"/>
        <w:divId w:val="91"/>
        <w:rPr>
          <w:vanish w:val="0"/>
        </w:rPr>
      </w:pPr>
      <w:r>
        <w:t xml:space="preserve">Chủ trì, phối hợp với các doanh nghiệp viễn thông thực hiện theo tiến độ và phân kỳ các giai đoạn hạ ngầm cáp điện lực kết hợp hạ ngầm cáp viễn thông theo kế hoạch đã được </w:t>
      </w:r>
      <w:r>
        <w:t xml:space="preserve">Ủy ban</w:t>
      </w:r>
      <w:r>
        <w:t xml:space="preserve"> nhân dân Thành phố phê duyệt và chịu giám sát về tiến độ, chất lượng của các Sở ngành chức năng.</w:t>
      </w:r>
    </w:p>
    <w:p>
      <w:pPr>
        <w:pStyle w:val="Normal(Web)"/>
        <w:divId w:val="92"/>
        <w:rPr>
          <w:vanish w:val="0"/>
        </w:rPr>
      </w:pPr>
      <w:r>
        <w:t xml:space="preserve">Định kỳ tổng hợp báo cáo các khó khăn, vướng mắc trong quá trình thực hiện các dự án ngầm hóa; báo cáo kết quả thực hiện chỉ đạo của Ban Chỉ đạo ngầm hóa; kiến nghị các nội dung, giải pháp đề nghị Ban Chỉ đạo ngầm hóa xem xét hỗ trợ.</w:t>
      </w:r>
    </w:p>
    <w:p>
      <w:pPr>
        <w:pStyle w:val="Normal(Web)"/>
        <w:divId w:val="93"/>
        <w:rPr>
          <w:vanish w:val="0"/>
        </w:rPr>
      </w:pPr>
      <w:r>
        <w:t xml:space="preserve">Phối hợp, hỗ trợ chủ đầu tư và các đơn vị thi công khi hạ ngầm cáp viễn thông để đảm bảo an toàn điện trong thi công.</w:t>
      </w:r>
    </w:p>
    <w:p>
      <w:pPr>
        <w:pStyle w:val="Normal(Web)"/>
        <w:divId w:val="94"/>
        <w:rPr>
          <w:vanish w:val="0"/>
        </w:rPr>
      </w:pPr>
      <w:r>
        <w:t xml:space="preserve">Thực hiện các nhiệm vụ khác do Trưởng Ban giao.</w:t>
      </w:r>
    </w:p>
    <w:p>
      <w:pPr>
        <w:pStyle w:val="Normal(Web)"/>
        <w:divId w:val="95"/>
        <w:rPr>
          <w:vanish w:val="0"/>
        </w:rPr>
      </w:pPr>
      <w:r>
        <w:rPr>
          <w:b/>
        </w:rPr>
        <w:t xml:space="preserve">Điều 12. Thành viên - đại diện doanh nghiệp viễn thông tham gia xây dựng ngầm hóa cáp viễn thông</w:t>
      </w:r>
    </w:p>
    <w:p>
      <w:pPr>
        <w:pStyle w:val="Normal(Web)"/>
        <w:divId w:val="96"/>
        <w:rPr>
          <w:vanish w:val="0"/>
        </w:rPr>
      </w:pPr>
      <w:r>
        <w:t xml:space="preserve">Chủ trì, phối hợp với Tổng Công ty Điện lực Thành phố-TNHH thực hiện theo tiến độ và phân kỳ các giai đoạn hạ ngầm cáp điện lực kết hợp hạ ngầm cáp viễn thông theo kế hoạch đã được </w:t>
      </w:r>
      <w:r>
        <w:t xml:space="preserve">Ủy ban</w:t>
      </w:r>
      <w:r>
        <w:t xml:space="preserve"> nhân dân thành phố phê duyệt và chịu giám sát về tiến độ, chất lượng của các Sở ngành chức năng.</w:t>
      </w:r>
    </w:p>
    <w:p>
      <w:pPr>
        <w:pStyle w:val="Normal(Web)"/>
        <w:divId w:val="97"/>
        <w:rPr>
          <w:vanish w:val="0"/>
        </w:rPr>
      </w:pPr>
      <w:r>
        <w:t xml:space="preserve">Chủ động phối hợp với các cơ quan, tổ chức để triển khai thực hiện các nội dung với tiến độ theo kết luận của Ban Chỉ đạo ngầm hóa.</w:t>
      </w:r>
    </w:p>
    <w:p>
      <w:pPr>
        <w:pStyle w:val="Normal(Web)"/>
        <w:divId w:val="98"/>
        <w:rPr>
          <w:vanish w:val="0"/>
        </w:rPr>
      </w:pPr>
      <w:r>
        <w:t xml:space="preserve">Kịp thời báo cáo các khó khăn, vướng mắc trong quá trình thực hiện các dự án ngầm để Ban Chỉ đạo ngầm hóa xem xét hỗ trợ.</w:t>
      </w:r>
    </w:p>
    <w:p>
      <w:pPr>
        <w:pStyle w:val="Normal(Web)"/>
        <w:divId w:val="99"/>
        <w:rPr>
          <w:vanish w:val="0"/>
        </w:rPr>
      </w:pPr>
      <w:r>
        <w:t xml:space="preserve">Thực hiện các nhiệm vụ khác do Trưởng Ban giao.</w:t>
      </w:r>
    </w:p>
    <w:p>
      <w:pPr>
        <w:pStyle w:val="Normal(Web)"/>
        <w:divId w:val="100"/>
        <w:jc w:val="center"/>
        <w:rPr>
          <w:vanish w:val="0"/>
        </w:rPr>
      </w:pPr>
      <w:r>
        <w:rPr>
          <w:b/>
        </w:rPr>
        <w:t xml:space="preserve">Chương III</w:t>
      </w:r>
    </w:p>
    <w:p>
      <w:pPr>
        <w:pStyle w:val="Normal(Web)"/>
        <w:divId w:val="101"/>
        <w:jc w:val="center"/>
        <w:rPr>
          <w:vanish w:val="0"/>
        </w:rPr>
      </w:pPr>
      <w:r>
        <w:rPr>
          <w:b/>
        </w:rPr>
        <w:t xml:space="preserve">CHẾ ĐỘ LÀM VIỆC</w:t>
      </w:r>
    </w:p>
    <w:p>
      <w:pPr>
        <w:pStyle w:val="Normal(Web)"/>
        <w:divId w:val="102"/>
        <w:rPr>
          <w:vanish w:val="0"/>
        </w:rPr>
      </w:pPr>
      <w:r>
        <w:rPr>
          <w:b/>
        </w:rPr>
        <w:t xml:space="preserve">Điều 13. Chế độ họp</w:t>
      </w:r>
    </w:p>
    <w:p>
      <w:pPr>
        <w:pStyle w:val="Normal(Web)"/>
        <w:divId w:val="103"/>
        <w:rPr>
          <w:vanish w:val="0"/>
        </w:rPr>
      </w:pPr>
      <w:r>
        <w:t xml:space="preserve">Ban Chỉ đạo ngầm hóa 1 năm họp thường kỳ 4 lần, Trong trường hợp đột xuất có thể họp bất thường do Trưởng ban quyết định triệu tập hoặc ủy quyền cho Phó Trưởng ban Thường trực triệu tập.</w:t>
      </w:r>
    </w:p>
    <w:p>
      <w:pPr>
        <w:pStyle w:val="Normal(Web)"/>
        <w:divId w:val="104"/>
        <w:rPr>
          <w:vanish w:val="0"/>
        </w:rPr>
      </w:pPr>
      <w:r>
        <w:t xml:space="preserve">Các thành viên Ban Chỉ đạo ngầm hóa tham dự đầy đủ các buổi họp; trường hợp vắng mặt phải có ý kiến bằng văn bản hoặc ủy quyền cho người khác họp thay và ý kiến của người dự họp thay được xem là ý kiến chính thức của thành viên đó.</w:t>
      </w:r>
    </w:p>
    <w:p>
      <w:pPr>
        <w:pStyle w:val="Normal(Web)"/>
        <w:divId w:val="105"/>
        <w:rPr>
          <w:vanish w:val="0"/>
        </w:rPr>
      </w:pPr>
      <w:r>
        <w:t xml:space="preserve">Chương trình, nội dung và tài liệu phục vụ cho các kỳ họp do Phó Trưởng ban Thường trực chủ trì, phối hợp với các thành viên Ban Chỉ đạo ngầm hóa chuẩn bị.</w:t>
      </w:r>
    </w:p>
    <w:p>
      <w:pPr>
        <w:pStyle w:val="Normal(Web)"/>
        <w:divId w:val="106"/>
        <w:rPr>
          <w:vanish w:val="0"/>
        </w:rPr>
      </w:pPr>
      <w:r>
        <w:t xml:space="preserve">1. Giữa các kỳ họp, Phó Trưởng ban Thường trực triển khai, kiểm tra, đôn đốc và giải quyết các công việc liên quan đến quá trình triển khai các dự án ngầm hóa lưới điện kết hợp cáp viễn thông trên địa bàn Thành phố.</w:t>
      </w:r>
    </w:p>
    <w:p>
      <w:pPr>
        <w:pStyle w:val="Normal(Web)"/>
        <w:divId w:val="107"/>
        <w:rPr>
          <w:vanish w:val="0"/>
        </w:rPr>
      </w:pPr>
      <w:r>
        <w:rPr>
          <w:b/>
        </w:rPr>
        <w:t xml:space="preserve">Điều 14. Chế độ phối hợp xem xét, lấy ý kiến giải quyết các khó khăn vướng mắc</w:t>
      </w:r>
    </w:p>
    <w:p>
      <w:pPr>
        <w:pStyle w:val="Normal(Web)"/>
        <w:divId w:val="108"/>
        <w:rPr>
          <w:vanish w:val="0"/>
        </w:rPr>
      </w:pPr>
      <w:r>
        <w:t xml:space="preserve">Ban Chỉ đạo ngầm hóa giao Tổng Công ty Điện lực Thành phố Hồ Chí Minh TNHH Một thành viên định kỳ mỗi tháng họp hai lần với các chủ đầu tư doanh nghiệp viễn thông để tổng hợp báo cáo các khó khăn, vướng mắc, kết quả thực hiện chỉ đạo của Ban Chỉ đạo ngầm hóa trong quá trình thực hiện các dự án cho Phó Trưởng ban Thường trực và các Phó Trưởng ban còn lại.</w:t>
      </w:r>
    </w:p>
    <w:p>
      <w:pPr>
        <w:pStyle w:val="Normal(Web)"/>
        <w:divId w:val="109"/>
        <w:rPr>
          <w:vanish w:val="0"/>
        </w:rPr>
      </w:pPr>
      <w:r>
        <w:t xml:space="preserve">Căn cứ báo cáo của các đơn vị, Phó Trưởng ban Thường trực xem xét, đánh giá các kết quả thực hiện; tổ chức họp hoặc đề nghị các thành viên Ban chỉ đạo, các Sở ngành, </w:t>
      </w:r>
      <w:r>
        <w:t xml:space="preserve">Ủy ban</w:t>
      </w:r>
      <w:r>
        <w:t xml:space="preserve"> nhân dân quận huyện, cơ quan, tổ chức liên quan nghiên cứu và giải quyết các khó khăn vướng mắc trong thẩm quyền xử lý của các đơn vị.</w:t>
      </w:r>
    </w:p>
    <w:p>
      <w:pPr>
        <w:pStyle w:val="Normal(Web)"/>
        <w:divId w:val="110"/>
        <w:rPr>
          <w:vanish w:val="0"/>
        </w:rPr>
      </w:pPr>
      <w:r>
        <w:t xml:space="preserve">Đối với các khó khăn thuộc thẩm quyền xử lý của </w:t>
      </w:r>
      <w:r>
        <w:t xml:space="preserve">Ủy ban</w:t>
      </w:r>
      <w:r>
        <w:t xml:space="preserve"> nhân dân Thành phố, Sở Thông tin và Truyền thông tổng hợp báo cáo, tham mưu Trưởng Ban và các thành viên Ban Chỉ đạo ngầm hóa để xem xét giải quyết.</w:t>
      </w:r>
    </w:p>
    <w:p>
      <w:pPr>
        <w:pStyle w:val="Normal(Web)"/>
        <w:divId w:val="111"/>
        <w:rPr>
          <w:vanish w:val="0"/>
        </w:rPr>
      </w:pPr>
      <w:r>
        <w:t xml:space="preserve">Kết quả công tác triển khai thực hiện sẽ được gửi báo cáo cho Trưởng ban và các thành viên Ban Chỉ đạo ngầm hóa.</w:t>
      </w:r>
    </w:p>
    <w:p>
      <w:pPr>
        <w:pStyle w:val="Normal(Web)"/>
        <w:divId w:val="112"/>
        <w:rPr>
          <w:vanish w:val="0"/>
        </w:rPr>
      </w:pPr>
      <w:r>
        <w:rPr>
          <w:b/>
        </w:rPr>
        <w:t xml:space="preserve">Điều 15. Chế độ kiểm tra quá trình thực hiện dự án</w:t>
      </w:r>
    </w:p>
    <w:p>
      <w:pPr>
        <w:pStyle w:val="Normal(Web)"/>
        <w:divId w:val="113"/>
        <w:rPr>
          <w:vanish w:val="0"/>
        </w:rPr>
      </w:pPr>
      <w:r>
        <w:t xml:space="preserve">1. Lãnh đạo Sở Thông tin và Truyền thông - Phó Trưởng ban Thường trực xây dựng kế hoạch kiểm tra thực tế tình hình triển khai các dự án ngầm hóa lưới điện và cáp viễn thông trên địa bàn Thành phố để kịp thời giải quyết các khó khăn vướng mắc, đặc biệt tại các dự án triển khai chậm tiến độ.</w:t>
      </w:r>
    </w:p>
    <w:p>
      <w:pPr>
        <w:pStyle w:val="Normal(Web)"/>
        <w:divId w:val="114"/>
        <w:rPr>
          <w:vanish w:val="0"/>
        </w:rPr>
      </w:pPr>
      <w:r>
        <w:t xml:space="preserve">2. Các thành viên Ban Chỉ đạo ngầm hóa, các Sở ngành, </w:t>
      </w:r>
      <w:r>
        <w:t xml:space="preserve">Ủy ban</w:t>
      </w:r>
      <w:r>
        <w:t xml:space="preserve"> nhân dân quận huyện liên quan tham dự hoặc cử cán bộ tham gia Đoàn kiểm tra theo kế hoạch.</w:t>
      </w:r>
    </w:p>
    <w:p>
      <w:pPr>
        <w:pStyle w:val="Normal(Web)"/>
        <w:divId w:val="115"/>
        <w:jc w:val="center"/>
        <w:rPr>
          <w:vanish w:val="0"/>
        </w:rPr>
      </w:pPr>
      <w:r>
        <w:rPr>
          <w:b/>
        </w:rPr>
        <w:t xml:space="preserve">Chương IV</w:t>
      </w:r>
    </w:p>
    <w:p>
      <w:pPr>
        <w:pStyle w:val="Normal(Web)"/>
        <w:divId w:val="116"/>
        <w:jc w:val="center"/>
        <w:rPr>
          <w:vanish w:val="0"/>
        </w:rPr>
      </w:pPr>
      <w:r>
        <w:rPr>
          <w:b/>
        </w:rPr>
        <w:t xml:space="preserve">TỔ CHỨC THỰC HIỆN</w:t>
      </w:r>
    </w:p>
    <w:p>
      <w:pPr>
        <w:pStyle w:val="Normal(Web)"/>
        <w:divId w:val="117"/>
        <w:rPr>
          <w:vanish w:val="0"/>
        </w:rPr>
      </w:pPr>
      <w:r>
        <w:rPr>
          <w:b/>
        </w:rPr>
        <w:t xml:space="preserve">Điều 16.</w:t>
      </w:r>
      <w:r>
        <w:t xml:space="preserve"> Các thành viên Ban Chỉ đạo ngầm hóa, các Sở ngành, </w:t>
      </w:r>
      <w:r>
        <w:t xml:space="preserve">Ủy ban</w:t>
      </w:r>
      <w:r>
        <w:t xml:space="preserve"> nhân dân quận huyện và các cơ quan, tổ chức, cá nhân có liên quan chịu trách nhiệm thi hành Quy chế này.</w:t>
      </w:r>
    </w:p>
    <w:p>
      <w:pPr>
        <w:pStyle w:val="Normal(Web)"/>
        <w:divId w:val="118"/>
        <w:rPr>
          <w:vanish w:val="0"/>
        </w:rPr>
      </w:pPr>
      <w:r>
        <w:rPr>
          <w:b/>
        </w:rPr>
        <w:t xml:space="preserve">Điều 17.</w:t>
      </w:r>
      <w:r>
        <w:t xml:space="preserve"> Trong quá trình áp dụng Quy chế này, </w:t>
      </w:r>
      <w:r>
        <w:t xml:space="preserve">Ủy ban</w:t>
      </w:r>
      <w:r>
        <w:t xml:space="preserve"> nhân dân Thành phố sẽ xem xét </w:t>
      </w:r>
      <w:r>
        <w:t xml:space="preserve">quyết</w:t>
      </w:r>
      <w:r>
        <w:t xml:space="preserve"> định điều chỉnh, </w:t>
      </w:r>
      <w:r>
        <w:t xml:space="preserve">bổ sung</w:t>
      </w:r>
      <w:r>
        <w:t xml:space="preserve">, sửa đổi cho phù hợp </w:t>
      </w:r>
      <w:r>
        <w:t xml:space="preserve">với</w:t>
      </w:r>
      <w:r>
        <w:t xml:space="preserve"> từng giai đoạn và tình hình triển khai các dự án ngầm hóa lưới điện kết hợp cáp viễn thông trên địa bàn </w:t>
      </w:r>
      <w:r>
        <w:t xml:space="preserve">Thành phố</w:t>
      </w:r>
      <w:r>
        <w:t xml:space="preserve"> trên cơ sở kiến nghị của Sở Thông tin và Truyền thông và các Sở ngành có liên quan./.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9-2010-nd-cp-cua-chinh-phu---ve-quan-ly-khong-gian-xay-dung-ngam-do-thi.aspx" TargetMode="External" /><Relationship Id="rId4" Type="http://schemas.openxmlformats.org/officeDocument/2006/relationships/hyperlink" Target="/nghi-dinh-25-2011-nd-cp-cua-chinh-phu-quy-dinh-chi-tiet-va-huong-dan-thi-hanh-mot-so-dieu-cua-luat-vien-thong.aspx" TargetMode="External" /><Relationship Id="rId5" Type="http://schemas.openxmlformats.org/officeDocument/2006/relationships/hyperlink" Target="/nghi-dinh-72-2012-nd-cp-quan-ly-su-dung-chung-cong-trinh-ha-tang-ky-thu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2022-06-21T17:04:52Z</dcterms:created>
  <dcterms:modified xsi:type="dcterms:W3CDTF">2022-06-21T17:04:52Z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2022-06-21T17:04:52Z</dcterms:created>
  <dcterms:modified xsi:type="dcterms:W3CDTF">2022-06-21T17:04:52Z</dcterms:modified>
</cp:coreProperties>
</file>