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NGHỆ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30/QĐ-UBND .TN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Nghệ An, ngày 05 tháng 01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VỀ TỶ LỆ QUY ĐỔI KHOÁNG SẢN THÀNH PHẨM RA KHOÁNG SẢN NGUYÊN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Khoáng sản ngày17/11/2011;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bảo vệ môi trường ngày 29/11/2005;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74/2011/NĐ-CP </w:t>
        </w:r>
      </w:hyperlink>
      <w:r>
        <w:rPr>
          <w:i/>
        </w:rPr>
        <w:t xml:space="preserve"> ngày 25/8/2011 của Chính phủ về phí bảo vệ môi trường đối với khai thác khoáng sản và Thông tư số 158/2011/TT-BTC ngày 16/11/2011 của Bộ Tài chính hướng dẫn thựchiện Nghị định số 74/2011/NĐ-CP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số 42/2012/NQ-HĐND ngày 20/4/2012 của HĐND tỉnh Nghệ An khóa XVI, kỳ họp thứ 4 vềmức thu phí bảo vệ môi trường đối với khai thác khoáng sản trên địa bàn tỉnhNghệ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32/2012/QĐ-UBND ngày 21/5/2012 của UBND tỉnh Nghệ An về việc quy định đốitượng, mức thu phí bảo vệ môi trường đối với khai thác khoáng sản trên địa bàntỉnh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Giám đốc Sở tàinguyên và Môi trường tại Công văn số 4204/STNMT .KS ngày 20/12/2012,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 quy định về tỷ lệ quy đổi khoángsản thành phẩm ra khoáng sản nguyên khai để làm cơ sở tính phí bảo vệ môitrường đối với khoáng sản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Văn phòng UBND tỉnh; Giámđốc các Sở; Thủ trưởng các ban, ngành cấp tỉnh; Chủ tịch UBND các huyện, thành,thị và Thủ trưởng các cơ quan liên quan chịu trách nhiệm thi hành Quyết địnhnày./.</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2;</w:t>
            </w:r>
            <w:r>
              <w:rPr/>
              <w:br/>
            </w:r>
            <w:r>
              <w:t xml:space="preserve">- TT Tỉnh uỷ, TT HĐND tỉnh, (để B/c);</w:t>
            </w:r>
            <w:r>
              <w:rPr/>
              <w:br/>
            </w:r>
            <w:r>
              <w:t xml:space="preserve">- Chủ tịch, các Phó Chủ tịch;</w:t>
            </w:r>
            <w:r>
              <w:rPr/>
              <w:br/>
            </w:r>
            <w:r>
              <w:t xml:space="preserve">- Chánh VP, các Phó VP;</w:t>
            </w:r>
            <w:r>
              <w:rPr/>
              <w:br/>
            </w:r>
            <w:r>
              <w:t xml:space="preserve">- Công TTĐT tỉnh;</w:t>
            </w:r>
            <w:r>
              <w:rPr/>
              <w:br/>
            </w:r>
            <w:r>
              <w:t xml:space="preserve">- Đài PTTTH tỉnh, Báo Nghệ An;</w:t>
            </w:r>
            <w:r>
              <w:rPr/>
              <w:br/>
            </w:r>
            <w:r>
              <w:t xml:space="preserve">- CV: TNKS, TM, TH;</w:t>
            </w:r>
            <w:r>
              <w:rPr/>
              <w:br/>
            </w:r>
            <w:r>
              <w:t xml:space="preserve">- Lưu VT. 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Thái Văn Hằng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VỀTỶ LỆ QUY ĐỔI KHOÁNG SẢN THÀNH PHẨM RA KHOÁNG SẢN NGUYÊN KHAI</w:t>
      </w:r>
      <w:r>
        <w:rPr/>
        <w:br/>
      </w:r>
      <w:r>
        <w:rPr>
          <w:i/>
        </w:rPr>
        <w:t xml:space="preserve">(Ban hành kèm theo Quyết định số 30/QĐ-UBND TN ngày 05/01/2013 của UBND tỉnhNghệ An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thành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đổi khoáng sản nguyên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Đất san lấp, xây dựng công trình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1000m³ đất tơi đo tại phương tiện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 m³ nguyên khai tại mỏ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m³ nguyên khai ra~ 1,3 m³ tơi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1000m³ đất qua đầm nện đo tại công trình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1150 m³ nguyên khai tại mỏ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1000m³ đất qua đầm nện mặt bằng khu công nghiệp, nhà xưởng,...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923m³ nguyên khai tại mỏ</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Cát, cuội, sỏi các loại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1000m³ thành phẩm cát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 m³ nguyên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m³ nguyên khai ra ~1.3 m³ tơi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1000m³ thành phẩm cuội, sỏi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1000m³ nguyên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Đá làm vật liệu xây dựng thông thường các loại: đá vôi, đá riolit, đá bazan không đủ tiêu chuẩn làm phụ gia xi măng, xác định 1,0m³ thành phẩm.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chưa qua nổ mìn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tảng, đá mồ côi VLXDTT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mạt: 0.5 X 2cm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2X4cm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4X6cm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2 X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ba 8 X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1,67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mạt dưới 0,5cm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quy đổi để tính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tổn thất trong chế biến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Đất sét làm gạch ngói, xác định cho thành phẩm 1000 viên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4 lỗ 7,5 A tròn, 7,5B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1,265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4 lỗ 7,5 A vuông, 7,5 B Vuông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1,045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4 lỗ 8 A tròn, 8 B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4 lỗ 8 A vuông, 8 B vuông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4 lỗ 9 A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2,090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4 lỗ 9 A vuông, 9B vuông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6 lỗ 7,5 A tròn, 7,5 B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1,815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6 lỗ 7,5 A vuông, 7,5 B vuông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6 lỗ 8 A, 8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1,980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bát tràng 25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cách 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9,900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cách nhiệt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lát nền, sân ( 20*20A, 20*20B)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thẻ 9X4, 5 X19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1,265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thẻ 2 lỗ lớn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thẻ 7,5A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0,770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con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Ngói lợp A, ngói lợp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Ngói tây, ngói dập, ngói 22 viên/1m2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Ngói vảy, ngói âm, ngói lợp nửa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Ngói nóc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2,750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tàu lóc không chân 30 x30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4,060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tàu lóc có chân 25x25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2,900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chữ 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2,670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ống 7,5x7,5x17,5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ống 8x8x18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6 lỗ 7,5x11x17,5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1,740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6 lỗ 8x12x18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2,088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thẻ 7,5x4x17,5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0,870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thẻ 8x4,5x18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1,044 (m³)</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Đối với Quặng sắt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thành phẩm tinh quặng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tấn quặng nguyên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Quặng mangan, hoặc sắt – mangan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thành phẩm tinh quặng mangan, hoặc tinh quặng sắt - mangan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tấn quặng nguyên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 Vàng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phẩm Vàng kim loại (Au) 1,0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quặng nguyên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 Thiếc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thành phẩm thiếc kim loại (Sn)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tấn quặng nguyên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Luyện thiếc tại nhà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thành phẩm tinh quặng thiếc (casiterit SnO2)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quặng nguyên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hồi trong sàng tuyển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IX. Chì kẽm hoặc chì kẽm đa kim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tinh quặng chì kẽm, chì kẽm đa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tấn quặng nguyên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đá chứa quặng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 Đá ốp lát các loại tính cho 100 m² ra nguyên khai, không áp dụng cho đá nội tiếp hình vuông kích thước dưới (0,3m*0,3m)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dày ≤ 10mm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 (m³)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(m³)</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 Đá block: Không áp dụng đá nội tiếp hình hộp có cạnh 0,3m*0,3m*0,3m;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m³ thành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m³ nguyên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XII. Đá mỹ nghệ các loại áp dụng nội tiếp đá block</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 (m) * Rộng (m) * cao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Dài*rộng*cao*1,2 (m³)</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XIII. Thành phẩm đá bóc chẻ, trang trí,… kích thước dưới 0,3mX0,3m xác định cho 100m2, xếp vào nhóm đá xẻ, đá ốp lát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thành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m³ nguyên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XIV. Đá hộc trắng (khoáng chất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đá hộc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tấn nguyên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XV. Bột siêu mịn (khoáng chất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bột nặng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nguyên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bột nhẹ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 tấn nguyên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Nung bay CO2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ướt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 tấn nguyên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chiếm 30%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XVI. Đá bazan (nhóm khoáng chất công nghiệp, phụ gia xi măng)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m³ 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tấn nguyên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m³ các loại kích thước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tấn nguyên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Puzơlan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tấn nguyên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XVII. Nguyên liệu xi măng: đá vôi, đất sét, phụ gia các loại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thành phẩm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 tấn nguyên khai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Nung bay CO2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XVII. Barit (khoáng chất công nghiệp)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quặng barit thành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tấn nguyên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XVIII. Dolomit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bột thành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tấn nguyên khai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XIX. Nước khoáng thiên nhiên (1000 lít thành phẩm)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lít thành phẩm) = 1,0 m³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m³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 thất sản xuất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XX. Than bùn, than nâu, than mỡ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than nâu, than mỡ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tấn nguyên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tấn than 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tấn nguyên khai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4-2011-nd-cp-cua-chinh-phu---ve-phi-bao-ve-moi-truong-doi-voi-khai-thac-khoang-s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2022-06-20T22:39:37Z</dcterms:created>
  <dcterms:modified xsi:type="dcterms:W3CDTF">2022-06-20T22:39:37Z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2022-06-20T22:39:37Z</dcterms:created>
  <dcterms:modified xsi:type="dcterms:W3CDTF">2022-06-20T22:39:37Z</dcterms:modified>
</cp:coreProperties>
</file>