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10/2007/QĐ-BYT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24 tháng 1 năm 2007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ĐỊNH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Về việc ban hành tiêu chuẩn cán bộ lãnh đạo, quản lý 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của các đơn vị sự nghiệp trực thuộc Bộ Y tế 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3" w:history="1">
        <w:r>
          <w:rPr>
            <w:rStyle w:val="Hyperlink"/>
            <w:i/>
          </w:rPr>
          <w:t xml:space="preserve">49/2003/NĐ-CP </w:t>
        </w:r>
      </w:hyperlink>
      <w:r>
        <w:rPr>
          <w:i/>
        </w:rPr>
        <w:t xml:space="preserve"> ngày 15/5/2003 của Chính phủ quy định chức năng, nhiệm vụ, quyền hạn và cơ cấu tổ chức của Bộ Y tế;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Quyết định số 49-QĐ/TW, Quyết định số 51-QĐ/TW ngày 03/5/1999 của Ban Chấp hành Trung ương Đảng về phân cấp quản lý cán bộ và Quy chế bổ nhiệm cán bộ;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Hướng dẫn số 17-HD/TCTW ngày 23/4/2003 của Ban Tổ chức - Ban Chấp hành Trung ương Đảng hướng dẫn công tác quy hoạch cán bộ lãnh đạo, quản lý thời kỳ đẩy mạnh công nghiệp hoá, hiện đại hoá đất nước;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Nghị định số </w:t>
      </w:r>
      <w:hyperlink r:id="rId4" w:history="1">
        <w:r>
          <w:rPr>
            <w:rStyle w:val="Hyperlink"/>
            <w:i/>
          </w:rPr>
          <w:t xml:space="preserve">116/2003/NĐ-CP </w:t>
        </w:r>
      </w:hyperlink>
      <w:r>
        <w:rPr>
          <w:i/>
        </w:rPr>
        <w:t xml:space="preserve"> ngày 10/10/2003 của Chính phủ về tuyển dụng, sử dụng và quản lý cán bộ, công chức trong các đơn vị sự nghiệp của Nhà nước;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Căn cứ Quyết định số 27/2003/QĐ-TTg ngày 19/02/2003 của Thủ tướng Chính phủ về việc ban hành Quy chế bổ nhiệm, bổ nhiệm lại, luân chuyển, từ chức, miễn nhiệm cán bộ, công chức lãnh đạo;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i/>
        </w:rPr>
        <w:t xml:space="preserve">Theo đề nghị của Vụ trưởng Vụ Tổ chức cán bộ - Bộ Y tế.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QUYẾT ĐỊNH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1.</w:t>
      </w:r>
      <w:r>
        <w:t xml:space="preserve"> Ban hành kèm theo Quyết định này “</w:t>
      </w:r>
      <w:r>
        <w:rPr>
          <w:i/>
        </w:rPr>
        <w:t xml:space="preserve">Quy định Tiêu chuẩn cán bộ lãnh đạo, quản lý của các đơn vị sự nghiệp trực thuộc Bộ Y tế”.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2.</w:t>
      </w:r>
      <w:r>
        <w:t xml:space="preserve">Quyết định này có hiệu lực sau 15 ngày kể từ ngày đăng Công báo. Bãi bỏ khoản 2 của Điều 1 Quyết định 1947/2000/QĐ-BYT ngày 23/6/2000 của Bộ trưởng Bộ Y tế quy định tạm thời về phân cấp quản lý, bổ nhiệm, đánh giá cán bộ, công chức và tiêu chuẩn cán bộ lãnh đạo, quản lý khi xét bổ nhiệm.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Điều 3.</w:t>
      </w:r>
      <w:r>
        <w:t xml:space="preserve"> Các ông, bà: Chánh Văn phòng, Vụ trưởng các Vụ, Cục trưởng các Cục, Chánh Thanh tra - Bộ Y tế và Thủ trưởng các đơn vị sự nghiệp trực thuộc Bộ Y tế chịu trách nhiệm thi hành Quyết định này./.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Bộ trưởng 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Trần Thị Trung Chiến</w:t>
            </w:r>
          </w:p>
        </w:tc>
      </w:tr>
    </w:tbl>
    <w:p>
      <w:pPr/>
    </w:p>
    <w:sectPr>
      <w:headerReference w:type="default" r:id="rId5"/>
      <w:footerReference w:type="default" r:id="rId6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nghi-dinh-so-49-2003-nd-cp-cua-chinh-phu---nghi-dinh-quy-dinh-chuc-nang--nhiem-vu--quyen-han-va-co-cau-to-chuc-cua-bo-y-te.aspx" TargetMode="External" /><Relationship Id="rId4" Type="http://schemas.openxmlformats.org/officeDocument/2006/relationships/hyperlink" Target="/nghi-dinh-so-116-2003-nd-cp-ve-tuyen-dung-su-dung-va-quan-ly-can-bo-cong-chuc-trong-cac-don-vi-su-nghiep-cua-nha-nuoc.asp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2022-06-22T11:22:39Z</dcterms:created>
  <dcterms:modified xsi:type="dcterms:W3CDTF">2022-06-22T11:22:39Z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2022-06-22T11:22:39Z</dcterms:created>
  <dcterms:modified xsi:type="dcterms:W3CDTF">2022-06-22T11:22:39Z</dcterms:modified>
</cp:coreProperties>
</file>