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20 tháng 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XÁC ĐỊNHDANH SÁCH HỘI CÓ TÍNH CHẤT 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45/2010/NĐ-CP </w:t>
        </w:r>
      </w:hyperlink>
      <w:r>
        <w:rPr>
          <w:i/>
        </w:rPr>
        <w:t xml:space="preserve"> ngày 21tháng 4 năm 2010 của Chính phủ quy định về tổ chức, hoạt động và quản lý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68/2010/QĐ-TTg ngày 01tháng 11 năm 2010 của Thủ tướng Chính phủ về việc quy định Hội có tính chất đặcthù;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Nghị quyết của Ban cán sự đảng UBNDtỉnh phiên họp thứ 36 ngày 19 tháng 8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Tờtrình số 356/TTr-SNV ngày 10 tháng 9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Xác định danh sách Hội có tínhchất đặc thù hoạt động trong phạm vi tỉnh Sơn La (có Phụ lục gồm 01 trang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 Nội vụ, Sở Tài chính, các sở,ban, ngành trong phạm vi chức năng, nhiệm vụ của mình có trách nhiệm hướng dẫn,tạo điều kiện hoạt động và thực hiện các nhiệm vụ về quản lý nhà nước trongphạm vi chức năng theo thẩm quyền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 tỉnh, Thủtrưởng các cơ quan chuyên môn thuộc UBND tỉnh, Chủ tịch UBND tỉnh các huyện, thànhphố, Chủ tịch các Hội có tính chất đặc thù, Thủ trưởng các cơ quan, đơn vị cóliên quan 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 và thaythế Quyết định số 2365/QĐ-UBND ngày 14 tháng 10 năm 2011 của Chủ tịch UBND tỉnhvề việc xác định Hội có tính chất đặc thù./.</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Thường trực UBND tỉnh;</w:t>
            </w:r>
            <w:r>
              <w:rPr/>
              <w:br/>
            </w:r>
            <w:r>
              <w:t xml:space="preserve">- Như Điều 3;</w:t>
            </w:r>
            <w:r>
              <w:rPr/>
              <w:br/>
            </w:r>
            <w:r>
              <w:t xml:space="preserve">- Lãnh đạo VP, CVCK;</w:t>
            </w:r>
            <w:r>
              <w:rPr/>
              <w:br/>
            </w:r>
            <w:r>
              <w:t xml:space="preserve">- Trung tâm Công báo;</w:t>
            </w:r>
            <w:r>
              <w:rPr/>
              <w:br/>
            </w:r>
            <w:r>
              <w:t xml:space="preserve">- Lưu: VT, NC, D 100b.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Cầm Ngọc Minh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HỘI CÓTÍNH CHẤT ĐẶC THÙ HOẠT ĐỘNG TRONG PHẠM VI TỈNH SƠN LA</w:t>
      </w:r>
      <w:r>
        <w:rPr/>
        <w:br/>
      </w:r>
      <w:r>
        <w:rPr>
          <w:i/>
        </w:rPr>
        <w:t xml:space="preserve">(Ban hành kèm theo Quyết định số 2100/QĐ-UBND ngày 20/9/2013 của Chủ tịch UBNDtỉnh Sơn La)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chính trị -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các Hội khoa học và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chính trị - xã hội -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Nhà Báo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Liên hiệp Văn học nghệ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Khoa học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Luật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xã hội -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ngành nghề nông nghiệp -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hội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kinh tế -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minh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bảo trợ Người tàn tật và trẻ mồ côi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Khuyến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Chữ Thập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Khoa học lịch sử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đại diện Người cao tuổi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cựu Thanh niên xung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Người mù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xã hội -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ngành nghề nông nghiệp -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được xác định là tổ chức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bảo trợ Người tàn tật và trẻ mồ côi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Khuyến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Chữ Thập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Khoa học lịch sử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đại diện Người cao tuổi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cựu Thanh niên xung phong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5-2010-nd-cp-quy-dinh-ve-to-chuc--hoat-dong-va-quan-ly-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2022-06-22T14:09:11Z</dcterms:created>
  <dcterms:modified xsi:type="dcterms:W3CDTF">2022-06-22T14:09:11Z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2022-06-22T14:09:11Z</dcterms:created>
  <dcterms:modified xsi:type="dcterms:W3CDTF">2022-06-22T14:09:11Z</dcterms:modified>
</cp:coreProperties>
</file>