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THỦTƯỚNG CHÍNH PHỦ SỐ 240/1998/QĐ-TTG </w:t>
      </w:r>
      <w:r>
        <w:rPr>
          <w:b/>
        </w:rPr>
        <w:br/>
      </w:r>
      <w:r>
        <w:rPr>
          <w:b/>
        </w:rPr>
        <w:t xml:space="preserve">NGÀY 09 THÁNG12 NĂM 1998 VỀ VIỆC SỬAĐỔI, BỔ SUNG </w:t>
      </w:r>
      <w:r>
        <w:rPr>
          <w:b/>
        </w:rPr>
        <w:br/>
      </w:r>
      <w:r>
        <w:rPr>
          <w:b/>
        </w:rPr>
        <w:t xml:space="preserve">QUYẾT ĐỊNH SỐ 49/1998/QĐ-TTG NGÀY 28 THÁNG 2 NĂM 1998</w:t>
      </w:r>
      <w:r>
        <w:rPr>
          <w:b/>
        </w:rPr>
        <w:br/>
      </w:r>
      <w:r>
        <w:rPr>
          <w:b/>
        </w:rPr>
        <w:t xml:space="preserve">CỦA THỦ TƯỚNG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Sửa đổi, bổ sung Điều 5 củaQuyết định số 49/1998/QĐ-TTg ngày 28 tháng 2 năm 1998 của Thủ tướng Chính phủvề một số chế độ đối với vận động viên, huấn luyện viên thể thao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chi trả cho các chế độ quy định tại Quyếtđịnh nàyđược bốtrí trong dự toán ngân sách sự nghiệp thể dục thể thao hàng năm theo chế độhiện hành của Nhà nước về phân cấp quản lý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Bộ Tài chính bố trí nguồn kinhphí thực hiện các chế độ quy định tại Quyết định số 49/1998/QĐ-TTg ngày 28tháng 2 năm 1998 từ ngày 01 tháng 10 năm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Bộ trưởng, Thủ trưởng cơ quanngang Bộ, Thủ trưởng cơ quan thuộc Chính phủ, Chủ tịch ủy ban nhân dân tỉnh,thành phố trực thuộc Trung ương chịu trách nhiệm thi hành Quyết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2022-06-21T16:40:37Z</dcterms:created>
  <dcterms:modified xsi:type="dcterms:W3CDTF">2022-06-21T16:40:37Z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2022-06-21T16:40:37Z</dcterms:created>
  <dcterms:modified xsi:type="dcterms:W3CDTF">2022-06-21T16:40:37Z</dcterms:modified>
</cp:coreProperties>
</file>