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LÂM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1134/QĐ-UBND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Lâm Đồng, ngày 13 tháng 06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VỀVIỆC PHÊ DUYỆT ĐIỀU CHỈNH DỰ ÁN ĐẦU TƯ HỒ CHỨA NƯỚC BÔKABANG, XÃ TU TRA, HUYỆNĐƠN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CHỦ TỊCH ỦY BAN NHÂN DÂN TỈNH LÂM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UBNDngày 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12/2009/NĐ-CP </w:t>
        </w:r>
      </w:hyperlink>
      <w:r>
        <w:rPr>
          <w:i/>
        </w:rPr>
        <w:t xml:space="preserve"> ngày 12/02/2009 của Chính phủ về quản lý đầu tư xây dựng côngtrình và Nghị định số 83/2009/NĐ-CP ngày 15/10/2009 của Chính phủ về sửa đổi bổsung một số điều Nghị định số 12/2009/NĐ-CP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99/2007/NĐ-CP </w:t>
        </w:r>
      </w:hyperlink>
      <w:r>
        <w:rPr>
          <w:i/>
        </w:rPr>
        <w:t xml:space="preserve"> ngày 13/06/2007 và Nghị định số 03/2008/NĐ-CP ngày 07/01/2008 củaChính phủ về quản lý chi phí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Sở Kếhoạch và Đầu tư tại văn bản số 57/KHĐT-XDTĐ ngày 07/6/2013,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Phê duyệt điều chỉnhKhoản 8, Khoản 9, Khoản 10, Điều 1 Quyết định số 4197/QĐ-UB ngày 03/12/2004 củaChủ tịch Ủy ban nhân dân tỉnh Lâm Đồng về việc phê duyệt dự án đầu tư hồ chứanước BôKaBang, xã Tu Tra, huyện Đơn Dương (được điều chỉnh tại các Quyết địnhsố 3461/QĐ-UBND ngày 25/12/2007, Quyết định số 1053/QĐ-UBND ngày 14/5/2010); cụthể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Khoản 8- Tổng mức đầu tư: điềuchỉnh từ 21.844 triệu đồng lên thành 22.766 triệu đồng (hai mươi hai tỷ, bảy trămsáu mươi sáu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Khoản 9- Cơ cấu vốn đầu tư điềuchỉnh;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xây lắp +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16.524 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Chí phí khác (QLDA, tư vấn,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1.729 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Chí phí xử lý mối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341 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bồi thường GPMB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4.171 triệu đồng;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Khoản 10- Nguồn vốn đầu tư: ngânsách nhà nước và vốn JBIC;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Vốn đã bố trí đến năm 2013; 21.814triệu đồng từ các nguồn; hỗ trợ có mục tiêu từ ngân sách Trung ương, ngân sáchđịa phương và vốn JBIC.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Năm 2014: 952 triệu đồng từ ngânsách địa phương (dứt điểm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nội dung khác của dự án vẫnthực hiện theo Quyết định số 4197/QĐ-UB ngày 03/12/2004; Quyết định số3461/QĐ-UBND ngày 25/12/2007 và Quyết định số 1053/UBND ngày 14/5/2010 của Chủtịch Ủy ban nhân dân tỉnh Lâm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Chánh Văn phòng UBNDtỉnh, Giám đốc các sở: Kế hoạch và Đầu tư, Tài chính, Nông nghiệp và Phát triểnnông thôn; Kho bạc Nhà nước Lâm Đồng , Chủ tịch UBND huyện Đơn Dương, Chủ đầutư và thủ trưởng các cơ quan liên quan căn cứ quyết định thi hành kể từ ngàyký./.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w:t>
            </w:r>
            <w:r>
              <w:t xml:space="preserve">Như Điều 2; - Lưu: VT, KH, 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 PHÓ CHỦ TỊCH Nguyễn Văn Yên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2009-nd-cp-ve-quan-ly-du-an-dau-tu-xay-dung-cong-trinh.aspx" TargetMode="External" /><Relationship Id="rId4" Type="http://schemas.openxmlformats.org/officeDocument/2006/relationships/hyperlink" Target="/nghi-dinh-so-99-2007-nd-cp-ve-quan-ly-chi-phi-dau-tu-xay-dung-cong-trinh.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2022-06-21T11:49:13Z</dcterms:created>
  <dcterms:modified xsi:type="dcterms:W3CDTF">2022-06-21T11:49:13Z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2022-06-21T11:49:13Z</dcterms:created>
  <dcterms:modified xsi:type="dcterms:W3CDTF">2022-06-21T11:49:13Z</dcterms:modified>
</cp:coreProperties>
</file>