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w:t>
      </w:r>
      <w:r>
        <w:t xml:space="preserve"> </w:t>
      </w:r>
      <w:hyperlink r:id="rId5" w:history="1">
        <w:r>
          <w:rPr>
            <w:rStyle w:val="Hyperlink"/>
            <w:b/>
          </w:rPr>
          <w:t xml:space="preserve">Tải nghị định số 45/2011/NĐ-CP quy định về lệ phí trước bạ</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Lệ phí trước bạ ôtô chính thức tăng đến tối đa 20%. </w:t>
      </w:r>
      <w:r>
        <w:t xml:space="preserve"> Chính phủ đã ban hành Nghị định số 45/2011/NĐ-CP ngày 17/06/2011 về lệ phí trước bạ, nâng mức thu lệ phí trước bạ đối với xe ôtô chở người dưới 10 chỗ ngồi lên đến tối đa là 20%.</w:t>
      </w:r>
      <w:r>
        <w:rPr/>
        <w:br/>
      </w:r>
      <w:r>
        <w:rPr/>
        <w:br/>
      </w:r>
      <w:r>
        <w:t xml:space="preserve">Cụ thể, mức lệ phí trước bạ áp dụng đối với ôtô chở người dưới 10 chỗ ngồi (kể cả lái xe) là từ 10 đến 20%; mức thu cụ thể sẽ do Hội đồng nhân dân tỉnh, thành phố trực thuộc Trung ương quyết định cho phù hợp với điều kiện thực tế của từng địa phương.</w:t>
      </w:r>
      <w:r>
        <w:rPr/>
        <w:br/>
      </w:r>
      <w:r>
        <w:rPr/>
        <w:br/>
      </w:r>
      <w:r>
        <w:t xml:space="preserve">Mức lệ phí trước bạ áp dụng đối với các trường hợp khác vẫn được giữ nguyên như quy định trước đây: Đối với nhà, đất vẫn là 0,5%; súng săn, súng thể thao, xe máy giữ ở mức 2% (xe máy ở các thành phố trực thuộc Trung ương vẫn là 5%); tàu thủy, sà lan, ca nô, tàu kéo, tàu đẩy, thuyền, du thuyền mức thu lệ phí trước bạ giữ nguyên là 1% … Mức thu lệ phí trước bạ quy định tại Nghị định này khống chế tối đa là 500 triệu đồng/1 tài sản, trừ ôtô chở người dưới 10 chỗ ngồi (kể cả lái xe), tàu bay, du thuyền.</w:t>
      </w:r>
      <w:r>
        <w:rPr/>
        <w:br/>
      </w:r>
      <w:r>
        <w:rPr/>
        <w:br/>
      </w:r>
      <w:r>
        <w:t xml:space="preserve">Giá tính lệ phí trước bạ được quy định thống nhất là giá do Ủy ban nhân dân tỉnh, thành phố trực thuộc Trung ương ban hành thay vì có nhiều cách xác định giá tính lệ phí trước bạ như quy định trước đây; điều này được đánh giá sẽ giúp gỡ rối cho cơ quan quản lý trong việc xác định giá tính lệ phí trước bạ.</w:t>
      </w:r>
      <w:r>
        <w:rPr/>
        <w:br/>
      </w:r>
      <w:r>
        <w:rPr/>
        <w:br/>
      </w:r>
      <w:r>
        <w:t xml:space="preserve">Cũng theo Nghị định này, ngoài các đối tượng như quy định trước đây thì tàu bay đã được bổ sung là đối tượng chịu lệ phí trước bạ khi đăng ký quyền sở hữu, quyền sử dụng với cơ quan Nhà nước có thẩm quyền; mức lệ phí trước bạ áp dụng đối với tàu bay là 1%. Như vậy, danh sách đối tượng chịu lệ phí trước bạ áp dụng từ ngày 01/09/2011 sẽ bao gồm 8 đối tượng.</w:t>
      </w:r>
      <w:r>
        <w:rPr/>
        <w:br/>
      </w:r>
      <w:r>
        <w:rPr/>
        <w:br/>
      </w:r>
      <w:r>
        <w:t xml:space="preserve">Tàu bay sử dụng cho mục đích kinh doanh vận chuyển hàng hoá, hành khách; tàu, thuyền đánh bắt thuỷ, hải sản; nhà xưởng của cơ sở sản xuất, kinh doanh cũng được bổ sung thêm vào các trường hợp không phải nộp lệ phí trước bạ…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45/2011/NĐ-CP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17 tháng 06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ngày 28 tháng 8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đối tượng chịu lệ phí trước bạ, người nộp lệ phí trước bạ, các trường hợp không phải nộp lệ phí trước bạ, căn cứ tính lệ phí trước bạ, ghi nợ, miễn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chịu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Súng săn, súng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thủy, kể cả sà lan, ca nô, tàu kéo, tàu đẩy.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Thuyền, kể cả du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Tàu bay.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Xe mô tô hai bánh, xe mô tô ba bánh, xe gắn máy (kể cả xe máy điện), các loại xe tương tự phải đăng ký và gắn biển số do cơ quan nhà nước có thẩm quyền cấp (sau đây gọi chung là xe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Ô tô (kể cả ô tô điện), rơ moóc hoặc sơ mi rơ moóc được kéo bởi ô tô phải đăng ký và gắn biển số do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Vỏ, tổng thành khung, tổng thành máy của tài sản quy định tại các khoản 3, 4, 5, 6 và khoản 7 Điều này mà phải đăng ký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Người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tài sản thuộc đối tượng chịu lệ phí trước bạ quy định tại Điều 2 Nghị định này phải nộp lệ phí trước bạ khi đăng ký quyền sở hữu, quyền sử dụng với cơ quan nhà nước có thẩm quyền, trừ các trường hợp quy định tại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trường hợp không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đất là trụ sở của cơ quan Đại diện ngoại giao, cơ quan Lãnh sự, cơ quan Đại diện của tổ chức quốc tế thuộc hệ thống Liên hợp quốc và nhà ở của người đứng đầu cơ quan Đại diện ngoại giao, cơ quan Lãnh sự, cơ quan Đại diện của tổ chức quốc tế thuộc hệ thống Liên hợp quốc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(trừ nhà, đất) của tổ chức, cá nhân nước ngoài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Đại diện ngoại giao, cơ quan Lãnh sự, cơ quan Đại điện của tổ chức quốc tế Liên hợp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Viên chức ngoại giao, viên chức lãnh sự, nhân viên hành chính kỹ thuật của cơ quan Đại diện ngoại giao, cơ quan Lãnh sự, thành viên cơ quan Đại diện của tổ chức quốc tế thuộc hệ thống Liên hợp quốc và thành viên của gia đình họ không phải là công dân Việt Nam hoặc không thường trú tại Việt Nam được Bộ Ngoại giao Việt Nam cấp chứng minh thư ngoại giao hoặc chứng minh thư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cá nhân nước ngoài không thuộc đối tượng quy định tại điểm a, b khoản này, nhưng được miễn hoặc không phải nộp lệ phí trước bạ theo các cam kết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Đất được Nhà nước giao cho các tổ chức, cá nhân sử dụng vào các mục đích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vào mục đích công cộng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Thăm dò, khai thác khoáng sản; nghiên cứu khoa học theo giấy phép hoặc xác nhận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Đầu tư xây dựng kết cấu hạ tầng để chuyển nhượng hoặc cho thuê, không phân biệt đất trong hay ngoài khu công nghiệp, khu chế xuất; đầu tư xây dựng nhà để kinh doanh. Các trường hợp này nếu chuyển nhượng thì tổ chức, cá nhân nhận chuyển nhượng phải nộp lệ phí trước bạ; nếu cho thuê hoặc tự sử dụng thì tổ chức, cá nhân được Nhà nước giao đất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Đất được Nhà nước giao hoặc công nhận sử dụng vào mục đích sản xuất nông nghiệp, lâm nghiệp, nuôi trồng thủy sản và làm 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Đất nông nghiệp chuyển đổi quyền sử dụng giữa các hộ gia đình, cá nhân theo chủ trương chung về dồn điền đổi thửa.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Đất nông nghiệp do hộ gia đình, cá nhân tự khai hoang được cơ quan nhà nước có thẩm quyền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Đất thuê của Nhà nước hoặc thuê của tổ chức, cá nhân đã có quyền sử dụng đất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Nhà, đất sử dụng vào mục đích cộng đồng của các tổ chức tôn giáo, cơ sở tín ngưỡng được Nhà nước công nhận hoặc được phép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Đất làm nghĩa trang, nghĩa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Nhà ở của hộ gia đình, cá nhân tạo lập thông qua hình thức phát triển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Tài sản cho thuê tài chính được chuyển quyền sở hữu cho bên thuê khi kết thúc thời hạn thuê thông qua việc nhượng, bán tài sản cho thuê thì bên thuê không phải nộp lệ phí trước bạ; trường hợp công ty cho thuê tài chính mua tài sản của đơn vị có tài sản đã nộp lệ phí trước bạ sau đó cho chính đơn vị bán tài sản thuê lại thì công ty cho thuê tài chính không phải nộp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Nhà, đất, tài sản đặc biệt, tài sản chuyên dùng, tài sản phục vụ công tác quản lý chuyên dùng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Nhà, đất thuộc tài sản nhà nước dùng làm trụ sở cơ quan của cơ quan nhà nước, đơn vị vũ trang nhân dân, đơn vị sự nghiệp công lập, tổ chức chính trị, tổ chức chính trị - xã hội, tổ chức chính trị xã hội - nghề nghiệp, tổ chức xã hội, tổ chức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Nhà, đất được bồi thường (kể cả nhà, đất mua bằng tiền được bồi thường, hỗ trợ) khi Nhà nước thu hồi nhà,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Tài sản của tổ chức, cá nhân đã được cấp giấy chứng nhận quyền sở hữu, sử dụng khi đăng ký lại quyền sở hữu, sử dụng không phải nộp lệ phí trước bạ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đã được cơ quan có thẩm quyền của Nhà nước Việt Nam dân chủ cộng hòa, Chính phủ cách mạng lâm thời Cộng hòa miền Nam Việt Nam, Nhà nước Cộng hòa xã hội chủ nghĩa Việt Nam hoặc cơ quan có thẩm quyền thuộc chế độ cũ cấp giấy chứng nhận quyền sở hữu, sử dụng nay đổi giấy chứng nhận quyền sở hữu, sử dụng mới mà không thay đổi chủ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của doanh nghiệp nhà nước được cổ phần hóa thành sở hữu công ty cổ phần hoặc các hình thức sắp xếp lại doanh nghiệp nhà nước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đã được cấp giấy chứng nhận quyền sở hữu, sử dụng của hộ gia đình khi phân chia tài sản đó cho các thành viên hộ gia đình đăng ký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Tài sản của tổ chức, cá nhân đã được cấp giấy chứng nhận quyền sở hữu, sử dụng phải đăng ký lại quyền sở hữu, sử dụng do giấy chứng nhận bị mất, rách nát, hư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khi cấp lại giấy chứng nhận quyền sử dụng đất có phát sinh chênh lệch diện tích đất tăng thêm nhưng ranh giới của thửa đất không thay đổi thì không phải nộp lệ phí trước bạ đối với phần diện tích đất tăng thêm.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Tài sản của tổ chức, cá nhân đã nộp lệ phí trước bạ (trừ trường hợp không phải nộp hoặc được miễn nộp lệ phí trước bạ) sau đó chuyển cho tổ chức, cá nhân khác đăng ký quyền sở hữu, sử dụng không phải nộp lệ phí trước bạ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cá nhân, xã viên hợp tác xã đem tài sản của mình góp vốn vào doanh nghiệp, tổ chức tín dụng, hợp tác xã hoặc khi doanh nghiệp, tổ chức tín dụng, hợp tác xã giải thể hoặc phân chia hoặc rút vốn cho tổ chức, cá nhân thành viên tài sản mà tổ chức, cá nhân thành viên đã góp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của doanh nghiệp điều động cho các đơn vị thành viên hoặc doanh nghiệp điều động tài sản giữa các đơn vị thành viên thuộc doanh nghiệp theo hình thức ghi tăng, ghi giảm vốn hoặc cơ quan, đơn vị hành chính sự nghiệp điều động tài sản trong nội bộ một cơ quan, đơn vị dự toán theo quyết định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Tài sản của tổ chức, cá nhân đã nộp lệ phí trước bạ được chia hay góp do chia, tách, cổ phần hóa, hợp nhất, sáp nhập, đổi tên tổ chức theo quyết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Tài sản của tổ chức, cá nhân đã nộp lệ phí trước bạ chuyển đến địa phương nơi sử dụng mà không thay đổi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Nhà tình nghĩa, nhà đại đoàn kết, nhà được hỗ trợ mang tính chất nhân đạo, kể cả đất kèm theo nhà được đăng ký sở hữu, sử dụng tên người được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Xe chuyên dùng: xe cứu hỏa, xe cứu thương, xe cứu hộ, xe chở rác, xe phun tưới, xe quét đường, xe chiếu chụp X-quang; xe chuyên dùng cho thương binh, bệnh binh, người tàn tật, đăng ký quyền sở hữu tên thương binh, bệnh binh,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Tàu bay sử dụng cho mục đích kinh doanh vận chuyển hàng hóa, hành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Tàu, thuyền đánh bắt thủy, hải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Vỏ, tổng thành khung, tổng thành máy của tài sản quy định tại khoản 8 Điều 2 Nghị định này được thay thế mà phải đăng ký lại trong thời hạn bảo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Nhà xưởng của cơ sở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Tài sản là hàng hóa kinh doanh của các tổ chức, cá nhân đăng ký hoạt động kinh doanh theo quy định của pháp luật mà không đăng ký quyền sở hữu, quyền sử dụng với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CĂN CỨ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Căn cứ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tính lệ phí trước bạ là giá tính lệ phí trước bạ và mức thu lệ phí trước bạ theo tỷ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Giá tính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tính lệ phí trước bạ là giá do Ủy ban nhân dân tỉnh, thành phố trực thuộc Trung ương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cụ thể trình tự, thủ tục ban hành giá tính lệ phí trước bạ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Mức thu lệ phí trước bạ theo tỷ lệ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đất mức thu là 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Súng săn, súng thể thao mức thu là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Tàu thủy, sà lan, ca nô, tàu kéo, tàu đẩy, thuyền, du thuyền, tàu bay mức thu là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Xe máy mức thu là 2%.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 máy của tổ chức, cá nhân ở các thành phố trực thuộc Trung ương; thành phố thuộc tỉnh; thị xã nơi Ủy ban nhân dân tỉnh đóng trụ sở nộp lệ phí trước bạ lần đầu với mức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xe máy nộp lệ phí trước bạ lần thứ 2 trở đi được áp dụng mức thu là 1%. Trường hợp chủ tài sản đã kê khai, nộp lệ phí trước bạ đối với xe máy thấp hơn 5%, sau đó chuyển giao cho tổ chức, cá nhân ở địa bàn quy định tại điểm a khoản này thì nộp lệ phí trước bạ theo mức là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Ô tô, rơ moóc hoặc sơ mi rơ moóc được kéo bởi ô tô mức thu là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Ô tô chở người dưới 10 chỗ ngồi (kể cả lái xe) nộp lệ phí trước bạ theo mức từ 10% đến 20%. Căn cứ quy định mức thu lệ phí trước bạ tại khoản này, Hội đồng nhân dân tỉnh, thành phố trực thuộc Trung ương quyết định cụ thể mức thu lệ phí trước bạ đối với ô tô chở người dưới 10 chỗ ngồi (kể cả lái xe) cho phù hợp với điều kiện thực tế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Đối với vỏ, tổng thành khung, tổng thành máy của tài sản quy định tại các khoản 3, 4 và 5 Điều này mà phải đăng ký với cơ quan nhà nước có thẩm quyền thì áp dụng mức thu lệ phí trước bạ tương ứng của từng loại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thu lệ phí trước bạ đối với tài sản quy định tại Điều này khống chế tối đa là 500 triệu đồng/1 tài sản, trừ: ô tô chở người dưới 10 chỗ ngồi (kể cả lái xe), tàu bay, du thuyền.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NỢ, MIỄN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Ghi nợ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Ghi nợ lệ phí trước bạ đối với đất của hộ gia đình, cá nhân thuộc đối tượng được ghi nợ tiền sử dụng đất theo quy định tại khoản 8 Điều 2 Nghị định số </w:t>
      </w:r>
      <w:hyperlink r:id="rId8" w:history="1">
        <w:r>
          <w:rPr>
            <w:rStyle w:val="Hyperlink"/>
          </w:rPr>
          <w:t xml:space="preserve">120/2010/NĐ-CP </w:t>
        </w:r>
        <w:r>
          <w:t xml:space="preserve"> ngày 30 tháng 12 năm 2010 của Chính phủ sửa đổi, bổ sung một số điều của Nghị định số 198/2004/NĐ-CP ngày 03 tháng 12 năm 2004 về thu tiền sử dụng đất. Khi thanh toán nợ lệ phí trước bạ thì hộ gia đình, cá nhân phải nộp lệ phí trước bạ tính theo giá đất do Ủy ban nhân dân tỉnh, thành phố trực thuộc Trung ương quy định tại thời điểm xác định nghĩa vụ tiền sử dụng đất.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hộ gia đình, cá nhân được ghi nợ lệ phí trước bạ nếu chuyển nhượng, chuyển đổi nhà, đất cho tổ chức, cá nhân khác thì phải nộp đủ số lệ phí trước bạ còn nợ trước khi chuyển nhượng, chuyển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Miễn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ở, đất ở của hộ nghèo; nhà ở, đất ở của người dân tộc thiểu số ở các xã, phường, thị trấn thuộc vùng khó khăn; nhà ở, đất ở của hộ gia đình, cá nhân ở các xã thuộc Chương trình phát triển kinh tế - xã hội các xã đặc biệt khó khăn, miền núi, vùng sâu, vùng xa; nhà ở, đất ở của hộ gia đình, cá nhân đồng bào dân tộc thiểu số ở Tây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tiện thủy nội địa không có động cơ, trọng tải toàn phần đến 15 tấn; phương tiện thủy nội địa có động cơ tổng công suất máy chính đến 15 mã lực; phương tiện thủy nội địa có sức chở người đến 12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đất của các cơ sở thực hiện xã hội hóa trong các lĩnh vực giáo dục - đào tạo, dạy nghề; y tế; văn hóa; thể dục thể thao; môi trường theo quy định của pháp luật đăng ký quyền sử dụng đất, quyền sở hữu nhà phục vụ cho các hoạt động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Nhà, đất của cơ sở ngoài công lập đăng ký quyền sử dụng đất, quyền sở hữu nhà phục vụ cho các hoạt động trong lĩnh vực giáo dục - đào tạo; y tế; văn hóa; thể dục thể thao; khoa học và công nghệ; môi trường; xã hội; dân số, gia đình, bảo vệ chăm sóc trẻ em theo quy định của pháp luật, trừ trường hợp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Nhà, đất của doanh nghiệp khoa học và công nghệ đăng ký quyền sử dụng đất, quyền sở hữu nhà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trường hợp khác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9 năm 2011 và bãi bỏ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Nghị định số </w:t>
      </w:r>
      <w:hyperlink r:id="rId9" w:history="1">
        <w:r>
          <w:rPr>
            <w:rStyle w:val="Hyperlink"/>
          </w:rPr>
          <w:t xml:space="preserve">176/1999/NĐ-CP </w:t>
        </w:r>
        <w:r>
          <w:t xml:space="preserve"> ngày 21 tháng 12 năm 1999, Nghị định số 80/2008/NĐ-CP ngày 29 tháng 7 năm 2008 của Chính phủ về lệ phí trước bạ;</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3 Điều 22 Nghị định số </w:t>
      </w:r>
      <w:hyperlink r:id="rId10" w:history="1">
        <w:r>
          <w:rPr>
            <w:rStyle w:val="Hyperlink"/>
          </w:rPr>
          <w:t xml:space="preserve">16/2001/NĐ-CP </w:t>
        </w:r>
        <w:r>
          <w:t xml:space="preserve"> ngày 02 tháng 5 năm 2001 của Chính phủ về tổ chức và hoạt động của Công ty cho thuê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số 245/2003/QĐ-TTg ngày 18 tháng 11 năm 2003 của Thủ tướng Chính phủ về việc ghi nợ lệ phí trước bạ nhà ở, đất ở đối với hộ gia đình, cá nhân ở các xã thuộc Chương trình 135 và hộ gia đình, cá nhân đồng bào dân tộc thiểu số ở Tây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Khoản 1 Điều 7 Nghị định số </w:t>
      </w:r>
      <w:hyperlink r:id="rId11" w:history="1">
        <w:r>
          <w:rPr>
            <w:rStyle w:val="Hyperlink"/>
          </w:rPr>
          <w:t xml:space="preserve">53/2006/NĐ-CP </w:t>
        </w:r>
        <w:r>
          <w:t xml:space="preserve"> ngày 25 tháng 5 năm 2006 của Chính phủ về chính sách khuyến khích phát triển các cơ sở cung ứng dịch vụ ngoài công lập;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Khoản 4 Điều 10 Nghị định số </w:t>
      </w:r>
      <w:hyperlink r:id="rId12" w:history="1">
        <w:r>
          <w:rPr>
            <w:rStyle w:val="Hyperlink"/>
          </w:rPr>
          <w:t xml:space="preserve">80/2007/NĐ-CP </w:t>
        </w:r>
        <w:r>
          <w:t xml:space="preserve"> ngày 19 tháng 5 năm 2007 của Chính phủ về doanh nghiệp khoa học và công nghệ;</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quy định có liên quan đến lệ phí trước bạ nêu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102 Nghị định số </w:t>
      </w:r>
      <w:hyperlink r:id="rId13" w:history="1">
        <w:r>
          <w:rPr>
            <w:rStyle w:val="Hyperlink"/>
          </w:rPr>
          <w:t xml:space="preserve">181/2004/NĐ-CP </w:t>
        </w:r>
        <w:r>
          <w:t xml:space="preserve"> ngày 29 tháng 10 năm 2004 của Chính phủ về thi hành Luật Đất đai;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Khoản 1 Điều 7 Nghị định số </w:t>
      </w:r>
      <w:hyperlink r:id="rId14" w:history="1">
        <w:r>
          <w:rPr>
            <w:rStyle w:val="Hyperlink"/>
          </w:rPr>
          <w:t xml:space="preserve">69/2008/NĐ-CP </w:t>
        </w:r>
        <w:r>
          <w:t xml:space="preserve"> ngày 30 tháng 5 năm 2008 của Chính phủ về chính sách khuyến khích xã hội hóa đối với các hoạt động trong lĩnh vực giáo dục, dạy nghề, y tế, văn hóa, thể thao, môi trường.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Kể từ ngày Nghị định này có hiệu lực thi hành, đối với ô tô chở người dưới 10 chỗ ngồi (kể cả lái xe) tiếp tục áp dụng mức thu lệ phí trước bạ theo quy định hiện hành cho đến khi Hội đồng nhân dân tỉnh, thành phố trực thuộc Trung ương ban hành mức thu lệ phí trước bạ mới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6-2001-nd-cp-cua-chinh-phu---nghi-dinh-ve-to-chuc-va-hoat-dong-cua-cong-ty-cho-thue-tai-chinh.aspx" TargetMode="External" /><Relationship Id="rId11" Type="http://schemas.openxmlformats.org/officeDocument/2006/relationships/hyperlink" Target="/nghi-dinh-so-53-2006-nd-cp-ve-chinh-sach-khuyen-khich-phat-trien-co-so-cung-ung-dich-vu-ngoai-cong-lap.aspx" TargetMode="External" /><Relationship Id="rId12" Type="http://schemas.openxmlformats.org/officeDocument/2006/relationships/hyperlink" Target="/nghi-dinh-so-80-2007-nd-cp-cua-chinh-phu---ve-doanh-nghiep-khoa-hoc-va-cong-nghe.aspx" TargetMode="External" /><Relationship Id="rId13" Type="http://schemas.openxmlformats.org/officeDocument/2006/relationships/hyperlink" Target="/nghi-dinh-so-181-2004-nd-cp-huong-dan-thi-hanh-luat-dat-dai.aspx" TargetMode="External" /><Relationship Id="rId14" Type="http://schemas.openxmlformats.org/officeDocument/2006/relationships/hyperlink" Target="/nghi-dinh-so-69-2008-nd-cp-cua-chinh-phu---ve-chinh-sach-khuyen-khich-xa-hoi-hoa-doi-voi-cac-hoat-dong-trong-linh-vuc-giao-duc--day-nghe--y-te--van-hoa--the-thao--moi-truong.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45-2011-nd-cp-cua-chinh-phu-ve-le-phi-truoc-ba.aspx" TargetMode="External" /><Relationship Id="rId6" Type="http://schemas.openxmlformats.org/officeDocument/2006/relationships/hyperlink" Target="/tong-dai-luat-su-tu-van-phap-luat-truc-tuyen-qua-dien-thoai-.aspx" TargetMode="External" /><Relationship Id="rId7" Type="http://schemas.openxmlformats.org/officeDocument/2006/relationships/hyperlink" Target="tel:1900.6162" TargetMode="External" /><Relationship Id="rId8" Type="http://schemas.openxmlformats.org/officeDocument/2006/relationships/hyperlink" Target="/nghi-dinh-45-2014-nd-cp-quy-dinh-ve-thu-tien-su-dung-dat.aspx" TargetMode="External" /><Relationship Id="rId9" Type="http://schemas.openxmlformats.org/officeDocument/2006/relationships/hyperlink" Target="/cong-van-2346tct-nv4-le-phi-truoc-b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2022-06-22T13:56:29Z</dcterms:created>
  <dcterms:modified xsi:type="dcterms:W3CDTF">2022-06-22T13:56:29Z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2022-06-22T13:56:29Z</dcterms:created>
  <dcterms:modified xsi:type="dcterms:W3CDTF">2022-06-22T13:56:29Z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2022-06-22T13:56:29Z</dcterms:created>
  <dcterms:modified xsi:type="dcterms:W3CDTF">2022-06-22T13:56:29Z</dcterms:modified>
</cp:coreProperties>
</file>