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HÒA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19/2011/QĐ-UBND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Hòa Bình, ngày 19 tháng 09 năm 2011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“BỘ ĐƠN GIÁ BỒI THƯỜNG ĐỐI VỚI TÀI SẢN KHI NHÀ NƯỚC THU HỒI ĐẤT”TRÊN ĐỊA BÀN TỈNH HÒA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HÒA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 tháng 11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quyphạm pháp luật của Hội đồng nhân dân, Ủy ban nhân dân ngày 03 tháng 12 năm2004;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26tháng 11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197/2004/NĐ-CP </w:t>
        </w:r>
      </w:hyperlink>
      <w:r>
        <w:rPr>
          <w:i/>
        </w:rPr>
        <w:t xml:space="preserve"> ngày 03 tháng 12 năm 2004 của Chính phủ về bồi thường, hỗ trợ vàtái định cư khi Nhà nước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17/2006/NĐ-CP </w:t>
        </w:r>
      </w:hyperlink>
      <w:r>
        <w:rPr>
          <w:i/>
        </w:rPr>
        <w:t xml:space="preserve"> ngày 27 tháng 01 năm 2006 của Chính phủ về sửa đổi, bổ sung mộtsố điều của các Nghị định hướng dẫn thi hành Luật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84/2007/NĐ-CP </w:t>
        </w:r>
      </w:hyperlink>
      <w:r>
        <w:rPr>
          <w:i/>
        </w:rPr>
        <w:t xml:space="preserve"> ngày 25 tháng 5 năm 2007 của Chính phủ quy định bổ sung về việccấp Giấy chứng nhận quyền sử dụng đất, thu hồi đất, thực hiện quyền sử dụngđất, trình tự, thủ tục bồi thường, hỗ trợ, tái định cư khi Nhà nước thu hồi đấtvà giải quyết khiếu nại về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69/2009/NĐ-CP </w:t>
        </w:r>
      </w:hyperlink>
      <w:r>
        <w:rPr>
          <w:i/>
        </w:rPr>
        <w:t xml:space="preserve"> ngày 13 tháng 8 năm 2009 của Chính phủ quy định bổ sung về quyhoạch sử dụng đất, giá đất, thu hồi đất, bồi thường, hỗ trợ 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Tàichính tại Tờ trình số 205 TTr/STC-QLG ngày 19 tháng 8 năm 2011,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Banhành kèm theo Quyết định này “Bộ đơn giá bồi thường đối với tài sản khi Nhànước thu hồi đất” trên địa bàn tỉnh Hòa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(Chi tiết Phụ lục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Quyếtđịnh này có hiệu lực thi hành sau 10 ngày kể từ ngày ký Quyết định này thay thếQuyết định số 16/2009/QĐ-UBND ngày 24 tháng 3 năm 2009 của Ủy ban nhân dân tỉnhvề việc ban hành “Bộ đơn giá bồi thường đối với tài sản khi Nhà nước thu hồiđất” trên địa bàn tỉnh Hòa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Sở Tài chính chủ trì, phốihợp Sở Nông nghiệp và Phát triển nông thôn, Sở Xây dựng hướng dẫn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ChánhVăn phòng Ủy ban nhân dân tỉnh, Giám đốc các Sở: Tài chính, Tài nguyên và Môitrường, Xây dựng, Nông nghiệp và Phát triển nông thôn, Chủ tịch Ủy ban nhân dâncác huyện, thành phố và các tổ chức, cá nhân liên quan căn cứ Quyết định thihành.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Bộ Tài chính;</w:t>
            </w:r>
            <w:r>
              <w:rPr/>
              <w:br/>
            </w:r>
            <w:r>
              <w:t xml:space="preserve">- Bộ Tài nguyên và Môi trường;</w:t>
            </w:r>
            <w:r>
              <w:rPr/>
              <w:br/>
            </w:r>
            <w:r>
              <w:t xml:space="preserve">- TT Tỉnh ủy;</w:t>
            </w:r>
            <w:r>
              <w:rPr/>
              <w:br/>
            </w:r>
            <w:r>
              <w:t xml:space="preserve">- TT HĐND tỉnh;</w:t>
            </w:r>
            <w:r>
              <w:rPr/>
              <w:br/>
            </w:r>
            <w:r>
              <w:t xml:space="preserve">- Đoàn Đại biểu Quốc hội tỉnh;</w:t>
            </w:r>
            <w:r>
              <w:rPr/>
              <w:br/>
            </w:r>
            <w:r>
              <w:t xml:space="preserve">- Cục kiểm tra văn bản QPPL - Bộ Tư pháp;</w:t>
            </w:r>
            <w:r>
              <w:rPr/>
              <w:br/>
            </w:r>
            <w:r>
              <w:t xml:space="preserve">- Chủ tịch, các Phó Chủ tịch UBND tỉnh;</w:t>
            </w:r>
            <w:r>
              <w:rPr/>
              <w:br/>
            </w:r>
            <w:r>
              <w:t xml:space="preserve">- Các Sở, Ban, Ngành;</w:t>
            </w:r>
            <w:r>
              <w:rPr/>
              <w:br/>
            </w:r>
            <w:r>
              <w:t xml:space="preserve">- Kho bạc Nhà nước Hòa Bình;</w:t>
            </w:r>
            <w:r>
              <w:rPr/>
              <w:br/>
            </w:r>
            <w:r>
              <w:t xml:space="preserve">- Chánh, Phó VPUBND tỉnh;</w:t>
            </w:r>
            <w:r>
              <w:rPr/>
              <w:br/>
            </w:r>
            <w:r>
              <w:t xml:space="preserve">- Trung tâm Tin học - công báo;</w:t>
            </w:r>
            <w:r>
              <w:rPr/>
              <w:br/>
            </w:r>
            <w:r>
              <w:t xml:space="preserve">- Các chuyên viên VPUBND tỉnh;</w:t>
            </w:r>
            <w:r>
              <w:rPr/>
              <w:br/>
            </w:r>
            <w:r>
              <w:t xml:space="preserve">- Lưu: VT, ĐĐ (K120).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Bùi Văn Tỉnh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SỐ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THUYẾT MINH VỀ ĐƠN GIÁ ĐỀN BÙ CHỦNG LOẠI NHÀ VÀ CÔNG TRÌNHKIẾN TRÚC</w:t>
      </w:r>
      <w:r>
        <w:rPr>
          <w:i/>
        </w:rPr>
        <w:t xml:space="preserve">(Kèm theo Quyết định số 19/2011/QĐ-UBND ngày 19/9/2011 của Ủy ban nhândân tỉnh Hòa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Cơ sở tính toán đơn giá đềnbù: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đền bù vật kiến trúc tại Phụlục số II được tính trên cơ sở bản vẽ và khối lượng được bóc tách từ bản vẽ racho từng hạng mục, đơn giá áp dụng được tính giá vật liệu tại thời điểm tháng7/2011 và tiền lương nhân công tối thiểu là 830.000 đ/tháng.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đền bù từng công việc xâydựng tại Phụ lục số III được tính trên cơ sở 1 đơn vị khối lượng công việc vàđơn giá áp dụng được tính giá vật liệu tại thời điểm tháng 7/2011 và tiền lươngnhân công tối thiểu là 830.000 đ/tháng.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Phương pháp áp dụng đơn giá đểtính giá đền bù: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phần mô tả công trình, kếtcấu công trình phù hợp với đơn giá công trình kiến trúc nào thì áp dụng đơn giácông trình kiến trúc đó để tính giá đền bù (Phụ lục số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công trình kiến trúc nàocó kết cấu và hoàn thiện khác với Phụ lục số II thì những công việc đó được đốitrừ khối lượng và đơn giá tại Phụ lục số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những công việc đơn lẻthì áp dụng Phụ lục số III để tính giá trị đền bù cho từng công việc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công trình phụ trợnhư: Tường rào, bể nước, cổng, nhà bếp, sân … khi áp dụng giá đền bù sẽ đượctách ra theo đơn vị khối lượng phù hợp với đơn giá Phụ lục số III để tính giátrị đền bù;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nhà gỗ kết hợp với xây, thì tínhtách khối lượng phần xây theo đơn vị M</w:t>
      </w:r>
      <w:r>
        <w:rPr>
          <w:vertAlign w:val="superscript"/>
        </w:rPr>
        <w:t xml:space="preserve">3</w:t>
      </w:r>
      <w:r>
        <w:t xml:space="preserve">, trát theo M</w:t>
      </w:r>
      <w:r>
        <w:rPr>
          <w:vertAlign w:val="superscript"/>
        </w:rPr>
        <w:t xml:space="preserve">2</w:t>
      </w:r>
      <w:r>
        <w:t xml:space="preserve">,phần gỗ, cột, kèo tính theo M</w:t>
      </w:r>
      <w:r>
        <w:rPr>
          <w:vertAlign w:val="superscript"/>
        </w:rPr>
        <w:t xml:space="preserve">3</w:t>
      </w:r>
      <w:r>
        <w:t xml:space="preserve">, mái ngói, phibrô ximăng, tôn tínhtheo M</w:t>
      </w:r>
      <w:r>
        <w:rPr>
          <w:vertAlign w:val="superscript"/>
        </w:rPr>
        <w:t xml:space="preserve">2</w:t>
      </w:r>
      <w:r>
        <w:t xml:space="preserve"> để áp dụng đơn giá Phụ lục số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ao cá đơn vị tính theo M</w:t>
      </w:r>
      <w:r>
        <w:rPr>
          <w:vertAlign w:val="superscript"/>
        </w:rPr>
        <w:t xml:space="preserve">3</w:t>
      </w:r>
      <w:r>
        <w:t xml:space="preserve">nước (thể tích 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những phần việc khi thựchiện công tác đền bù mà không có trong Phụ lục số II và Phụ lục số III thì đượctriết tính đơn giá tại thời điểm hiện hành, nếu có gì vướng mắc liên hệ với SởXây dựng để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SỐ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BỒI THƯỜNG NHÀ Ở VÀ CÁC HẠNG MỤC PHỤ TRỢ</w:t>
      </w:r>
      <w:r>
        <w:rPr>
          <w:i/>
        </w:rPr>
        <w:t xml:space="preserve">(Kèm theo Quyết định số 19/2011/QĐ-UBND ngày 19/9/2011 của Ủy ban nhândân tỉnh Hòa Bình)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 </w:t>
            </w:r>
            <w:r>
              <w:t xml:space="preserve">(đồng)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Nhà 03 tầng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sâu từ đế móng lên đến cốt nền nhà &lt;=&gt;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03 tầng trở lên, điện nước đồng bộ, khu vệ sinh khép kín</w:t>
            </w:r>
          </w:p>
        </w:tc>
        <w:tc>
          <w:tcPr>
            <w:tcW w:w="0" w:type="auto"/>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03 tầng đến 5 tầng khung chịu lực, khu vệ sinh khép kín, lăn sơn, cửa khuôn kép gỗ N3, nền lát gạch liên doanh 300x300, chống nóng bằng tôn liên doanh, điện nước đồng bộ. Tường 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3.171.000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03 tầng tường chịu lực, khu vệ sinh khép kín, lăn sơn, cửa khuôn kép gỗ N3, nền lát gạch liên doanh 300x300, chống nóng bằng tôn liên doanh, điện nước đồng bộ. Tường 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3.076.000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03 tầng đến 5 tầng khung chịu lực, khu vệ sinh khép kín, tường vôi ve, cửa khuôn đơn gỗ N3, nền lát gạch liên doanh 300x300, chống nóng bằng tôn liên doanh, có điện nước đồng bộ. Tường 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2.733.000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03 tầng tường chịu lực, khu vệ sinh khép kín, tường vôi ve, cửa khuôn đơn gỗ N3, nền lát gạch liên doanh 300x300, chống nóng bằng tôn liên doanh, có điện nước đồng bộ. Tường 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2.594.000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03 tầng trở lên, điện đồng bộ, không có khu vệ sinh kép kín.</w:t>
            </w:r>
          </w:p>
        </w:tc>
        <w:tc>
          <w:tcPr>
            <w:tcW w:w="0" w:type="auto"/>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03 tầng đến 5 tầng khung chịu lực, lăn sơn, cửa khuôn kép gỗ N3, nền lát gạch liên doanh 300x300, chống nóng bằng tôn liên doanh, điện đồng bộ. Tường 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3.096.196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03 tầng tường chịu lực, lăn sơn, cửa khuôn kép gỗ N3, nền lát gạch liên doanh 300x300, chống nóng bằng tôn liên doanh, điện đồng bộ. Tường 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2.959.180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03 tầng đến 5 tầng khung chịu lực, tường vôi ve, cửa khuôn đơn gỗ N3, nền lát gạch liên doanh 300x300, chống nóng bằng tôn liên doanh, có điện đồng bộ. Tường 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2.616.237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03 tầng tường chịu lực, tường vôi ve, cửa khuôn đơn gỗ N3, nền lát gạch liên doanh 300x300, chống nóng bằng tôn liên doanh, có điện đồng bộ. Tường 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2.477.400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Nhà 02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sâu từ đế móng lên đến cốt nền nhà &lt;=&gt;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02 tầng trở lên, điện nước đồng bộ, khu vệ sinh khép kín.</w:t>
            </w:r>
          </w:p>
        </w:tc>
        <w:tc>
          <w:tcPr>
            <w:tcW w:w="0" w:type="auto"/>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02 tầng tường chịu lực, khu vệ sinh khép kín, tường lăn sơn, cửa khuôn kép gỗ N3, nền lát gạch liên doanh 300x300, chống nóng bằng tôn liên doanh, có điện nước đồng bộ. Tường 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3.258.000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02 tầng khung chịu lực tường dày 110, khu vệ sinh khép kín, tường lăn sơn, cửa khuôn kép gỗ N3, nền lát gạch liên doanh 300x300, chống nóng bằng tôn liên doanh, có điện nước đồng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3.323.000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02 tầng tường xây 220, khu vệ sinh khép kín, tường vôi ve, cửa khuôn đơn gỗ N3, nền lát gạch liên doanh 300x300, chống nóng bằng tôn liên doanh, có điện nước đồng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2.780.378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02 tầng khung chịu lực tường xây 110, khu vệ sinh khép kín, tường vôi ve, cửa khuôn đơn gỗ N3, nền lát gạch liên doanh 300x300, chống nóng bằng tôn liên doanh, có điện nước đồng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2.832.382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02 tầng tường xây 220, khu vệ sinh khép kín, tường vôi ve, cửa khuôn đơn gỗ N3, nền lát gạch hoa xi măng 200x200, chống nóng bằng tôn liên doanh, có điện nước đồng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02 tầng điện đồng bộ, không có khu vệ sinh kép kín.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02 tầng tường chịu lực, tường lăn sơn, cửa khuôn kép gỗ N3, nền lát gạch liên doanh 300x300, chống nóng bằng tôn liên doanh, có điện đồng bộ. Tường 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3.148.518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02 tầng khung chịu lực tường dày 110, tường lăn sơn, cửa khuôn kép gỗ N3, nền lát gạch liên doanh 300x300, chống nóng bằng tôn liên doanh, có điện đồng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3.190.570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02 tầng tường xây 220, tường vôi ve, cửa khuôn đơn gỗ N3, nền lát gạch liên doanh 300x300, chống nóng bằng tôn liên doanh, có điện đồng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2.647.637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02 tầng khung chịu lực tường xây 110, tường vôi ve, cửa khuôn đơn gỗ N3, nền lát gạch liên doanh 300x300, chống nóng bằng tôn liên doanh, có điện đồng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2.699.641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02 tầng tường xây 220, tường vôi ve, cửa khuôn đơn gỗ N3, nền lát gạch hoa xi măng 200x200, chống nóng bằng tôn liên doanh, có điện đồng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2.627.175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Nhà 01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sâu từ đế móng lên tới cốt nền nhà &lt;=&gt;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01 tầng tường xây 220, mái đổ BTCT, tường vôi ve, cửa gỗ N3 có khuôn đơn, nền lát gạch liên doanh 300x300, chống nóng bằng tôn liên doanh, có điện, không có khu vệ sinh. Chiều cao ≥ 3,6m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01 tầng tường xây 220, mái đổ BTCT, tường vôi ve, cửa gỗ N3 có khuôn đơn, nền lát gạch liên doanh 300x300, chống nóng gạch 6 lỗ và 2 lớp gạch lá nem, có điện, không có khu vệ sinh, Chiều cao ≥ 3,6m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3.195.723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01 tầng tường xây 220, mái đổ BTCT, tường vôi ve, cửa gỗ N3 không khuôn, nền lát gạch liên doanh 300x300, chống nóng gạch 6 lỗ và 2 lớp gạch lá nem, có điện, không có khu vệ sinh. Chiều cao ≥ 3,6m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2.911.850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01 tầng tường xây 220, mái lợp ngói đỏ 22V/m</w:t>
            </w:r>
            <w:r>
              <w:rPr>
                <w:vertAlign w:val="superscript"/>
              </w:rPr>
              <w:t xml:space="preserve">2</w:t>
            </w:r>
            <w:r>
              <w:t xml:space="preserve">, trần cót ép, tường vôi ve, cửa gỗ N3 có khuôn đơn, nền lát gạch liên doanh 300x300, có điện, có khu vệ sinh. Chiều cao ≥ 3,6m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3.249.166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01 tầng tường xây 220, mái lợp ngói đỏ 22V/m</w:t>
            </w:r>
            <w:r>
              <w:rPr>
                <w:vertAlign w:val="superscript"/>
              </w:rPr>
              <w:t xml:space="preserve">2</w:t>
            </w:r>
            <w:r>
              <w:t xml:space="preserve">, trần cót ép, tường lăn sơn, cửa gỗ N3 có khuôn đơn, nền lát gạch liên doanh 300x300, có điện, có khu vệ sinh. Chiều cao ≥ 3,6m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3.327.793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01 tầng tường xây 220, mái lợp ngói đỏ 22V/m</w:t>
            </w:r>
            <w:r>
              <w:rPr>
                <w:vertAlign w:val="superscript"/>
              </w:rPr>
              <w:t xml:space="preserve">2</w:t>
            </w:r>
            <w:r>
              <w:t xml:space="preserve">, trần cót ép, tường vôi ve, cửa gỗ N3 có khuôn đơn, nền lát gạch hoa xi măng 200x200, có điện, có khu vệ sinh. Chiều cao ≥ 3,6m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3.225.908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01 tầng tường xây 220, mái lợp ngói đỏ 22V/m</w:t>
            </w:r>
            <w:r>
              <w:rPr>
                <w:vertAlign w:val="superscript"/>
              </w:rPr>
              <w:t xml:space="preserve">2</w:t>
            </w:r>
            <w:r>
              <w:t xml:space="preserve">, trần cót ép, tường vôi ve, cửa gỗ N3 có khuôn đơn, nền láng VXM 75# dày 3 cm, có điện, có khu vệ sinh. Chiều cao ≥ 3,6m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3.196.395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01 tầng tường xây 220, mái lợp ngói đỏ 22V/m</w:t>
            </w:r>
            <w:r>
              <w:rPr>
                <w:vertAlign w:val="superscript"/>
              </w:rPr>
              <w:t xml:space="preserve">2</w:t>
            </w:r>
            <w:r>
              <w:t xml:space="preserve">, trần cót ép, tường vôi ve, cửa gỗ N3 không khuôn, nền láng VXM 75# dày 3 cm, có điện, có khu vệ sinh. Chiều cao ≥ 3,6m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2.912.522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01 tầng tường xây 220, mái lợp ngói đỏ 22V/m</w:t>
            </w:r>
            <w:r>
              <w:rPr>
                <w:vertAlign w:val="superscript"/>
              </w:rPr>
              <w:t xml:space="preserve">2</w:t>
            </w:r>
            <w:r>
              <w:t xml:space="preserve">, trần cót ép, tường vôi ve, cửa gỗ N3 không khuôn, nền lát gạch liên doanh 300x300, không có điện, không có khu vệ sinh. Chiều cao ≥ 3,6m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01 tầng tường xây 110 bổ trụ 220, vì kèo gỗ, mái lợp ngói fibrô xi măng, trần nhựa thẳng, tường vôi ve, cửa gỗ N3 không khuôn, nền lát gạch hoa XM 200x200, có điện, không có khu vệ sinh. Chiều cao ≥ 3,6m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2.020.453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01 tầng tường xây 220, mái lợp ngói đỏ 22V/m</w:t>
            </w:r>
            <w:r>
              <w:rPr>
                <w:vertAlign w:val="superscript"/>
              </w:rPr>
              <w:t xml:space="preserve">2</w:t>
            </w:r>
            <w:r>
              <w:t xml:space="preserve">, trần cót ép, tường vôi ve, cửa gỗ N3 không khuôn, nền lát gạch liên doanh 200x200, không có điện, không có khu vệ sinh. Chiều cao ≥ 3,6m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2.653.786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01 tầng tường xây 110 bổ trụ 220, vì kèo gỗ, mái lợp ngói fibrô xi măng, trần nhựa thẳng, tường vôi ve, cửa gỗ N4 không khuôn, nền lát gạch hoa XM 200x200, có điện, không có khu vệ sinh. Chiều cao ≥ 3,6m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1.934.674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01 tầng tường xây 220, mái lợp ngói đỏ 22V/m</w:t>
            </w:r>
            <w:r>
              <w:rPr>
                <w:vertAlign w:val="superscript"/>
              </w:rPr>
              <w:t xml:space="preserve">2</w:t>
            </w:r>
            <w:r>
              <w:t xml:space="preserve">, trần cót ép, tường vôi ve, cửa gỗ N4 không khuôn, nền lát gạch liên doanh 300x300, không có điện, không có khu vệ sinh. Chiều cao ≥ 3,6m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2.589.223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01 tầng tường xây 220, mái đổ BTCT, tường lăn sơn, cửa gỗ N3 không khuôn, nền lát gạch liên doanh 300x300, chống nóng gạch 6 lỗ và 2 lớp gạch lá nem, có điện, không có khu vệ sinh. Chiều cao ≥ 3,6m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2.985.000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01 tầng tường xây 110, vì kèo gỗ bương tre kết hợp, mái lợp tranh tre tạm, cửa gỗ tạp, hoàn thiện đơn giản. Nền láng vữa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01 tầng tường xây gạch ba vanh, vì kèo gỗ bương tre kết hợp, mái lợp tranh tre, cửa gỗ tạp, hoàn thiện đơn giản. Nền láng vữa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gỗ loại 1: có từ 3 hàng chân trở lên, kèo cầu hoặc đưa đòn bẩy liên kết mộng, sườn mái gỗ lợp ngói, vách ván ghép hoặc trát toocxi, cửa các loại, kỹ thuật xây dựng trang trí hoa lá, chấn song con tiện, bào trơn, đóng bén, nền đầm phẳng kỹ, bó xung quanh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gỗ loại 2: Nhà gỗ hoặc bương tre gỗ kết hợp, liên kết mộng hoặc bulông con sỏ, sườn mái gỗ hoặc bương tre kết hợp, lợp ngói hoặc gianh, vách ván ghép hoặc trát toocxi, cửa các loại, kỹ thuật xây dựng đơn giản hơn nhà sàn loại 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gỗ loại 3: Nhà gỗ hoặc bương tre gỗ kết hợp, liên kết mộng hoặc bulông con sỏ, sườn mái các loại, lợp gianh, vách bùn rơm hoặc nứa cót, cửa các loại, kỹ thuật xây dựng đơn giản hơn nhà sàn loại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gỗ kết hợp với tre lợp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mái tranh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mái cọ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tranh tre tạm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2</w:t>
            </w:r>
            <w:r>
              <w:t xml:space="preserve">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378.000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Nhà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Gỗ tứ thiết, đk cột = hoặc &gt;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1.764.000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Gỗ tứ thiết, đk cột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1.587.600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Gỗ hồng sắc, đk cột &gt;=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1.360.800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Gỗ hồng sắc, đk cột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1.191.000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sàn khung gỗ gạch đàn, sàn gỗ, lợp lá cọ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655.000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Nhà sàn (Giá tháo dỡ, di chuyển)</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Gỗ tứ thiết, đk cột &gt;=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322.000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Gỗ tứ thiết, đk cột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165.600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Gỗ hồng sắc, đk cột &gt;=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256.800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Gỗ hồng sắc, đk cột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224.800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sàn khung gỗ gạch đàn, sàn gỗ, lợp lá cọ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129.000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SỐ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BỒI THƯỜNG TÍNH CHO 1 ĐƠN VỊ KHỐI LƯỢNG VÀ CÁC VẬTTHỂ KIẾN TRÚC KHÁC TÍNH TẠI THỜI ĐIỂM THÁNG 6/2011 LƯƠNG 830000 Đ/T, ĐÃ CÓ VAT</w:t>
      </w:r>
      <w:r>
        <w:rPr>
          <w:i/>
        </w:rPr>
        <w:t xml:space="preserve">(Ban hành kèm theo Quyết định số 19/2011/QĐ-UBND ngày 19/9/2011 của UBNDtỉnh Hòa Bình)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công tác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Khối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 (Đ)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rPr>
                <w:vanish w:val="0"/>
              </w:rPr>
            </w:pPr>
            <w:r>
              <w:t xml:space="preserve">Xây tường thẳng bằng đá hộc, chiều dày &lt;= 60cm,="" cao=""&gt; 2m, VXM mác 75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tường thẳng bằng đá hộc, chiều dày &gt; 60cm, cao &lt;= 2m,="" vxm="" mác=""&gt;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móng bằng đá hộc, chiều dày &gt; 60cm, vữa XM mác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móng bằng đá hộc, chiều dày &lt;= 60cm,="" vữa="" xm="" mác=""&gt;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móng bằng đá hộc, chiều dày &lt;= 60cm,="" vữa="" xm="" mác=""&gt;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gạch chỉ đặc 6,5x10,5x22, xây móng, chiều dày &gt; 33cm, vữa XM mác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gạch chỉ đặc 6,5x10,5x22, xây móng, chiều dày &gt; 33cm, vữa TH mác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gạch chỉ đặc 6,5x10,5x22, xây móng, chiều dày &gt; 33cm, vữa TH mác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gạch chỉ đặc 6,5x10,5x22, xây tường thẳng, chiều dày &lt;= 33cm,="" cao=""&gt;&lt;= 4m,="" vữa="" xm="" mác=""&gt;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gạch chỉ đặc 6,5x10,5x22, xây tường thẳng, chiều dày &lt;= 33cm,="" cao=""&gt;&lt;= 4m,="" vữa="" th="" mác=""&gt;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gạch chỉ đặc 6,5x10,5x22, xây tường thẳng, chiều dày &lt;= 11cm,="" cao=""&gt;&lt;= 4m,="" vữa="" xm="" mác=""&gt;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gạch chỉ đặc 6,5x10,5x22, xây tường thẳng, chiều dày &lt;= 11cm,="" cao=""&gt;&lt;= 4m,="" vữa="" xm="" mác=""&gt;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gạch chỉ đặc 6,5x10,5x22, xây cột, trụ chiều cao &lt;=4m, vữa="" xm="" mác=""&gt;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tường thẳng bằng đá hộc, chiều dày &gt; 60cm, cao &lt; 2m,="" vxm="" mác=""&gt;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rPr>
                <w:vanish w:val="0"/>
              </w:rPr>
            </w:pPr>
            <w:r>
              <w:t xml:space="preserve">Xây tường thẳng bằng đá hộc, chiều dày &lt;= 60cm,="" cao=""&gt; 2m, VXM mác 50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móng bằng đá hộc, chiều dày &gt;60cm, VXM mác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gạch chỉ đặc 6,5x10,5x22, xây móng, chiều dày &lt;=33m, vữa="" xm=""&gt;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gạch chỉ đặc 6,5x10,5x22, xây móng, chiều dày &lt;=33m, vữa="" xm=""&gt;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gạch chỉ đặc 6,5x10,5x22, xây móng, chiều dày &lt;=33m, vữa="" th=""&gt;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gạch chỉ đặc 6,5x10,5x22, xây móng, chiều dày &lt;=33m, vữa="" th=""&gt;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gạch chỉ đặc 6,5x10,5x22, xây cột trụ H &lt;= 4m,="" vữa="" th=""&gt;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gạch chỉ đặc 6,5x10,5x22, xây cột trụ H &lt;= 4m,="" vữa="" txm=""&gt;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tường ngoài dày 2,0cm vữa XM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tường ngoài dày 1,5cm, vữa XM mác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tường ngoài dày 2,0cm, vữa XM mác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tường trong dày 2,0cm, vữa XM mác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tường trong dày 1,5cm, vữa XM mác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tường trong dày 1,5cm, vữa XM mác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tường trong dày 2,0cm, vữa XM mác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tường trong dày 1,5cm, vữa TH mác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tường trong dày 2,0cm, vữa TH mác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tường ngoài dày 1,5cm, vữa XM mác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trụ cột, lam đứng, cầu thang, dày 1,5cm, vữa XM mác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trụ cột, lam đứng, cầu thang, dày 1,0cm, vữa XM mác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trụ cột, lam đứng, cầu thang, dày 1,5cm, vữa TH mác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trụ cột, lam đứng, cầu thang, dày 2,0cm, vữa XM mác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trụ cột, lam đứng, cầu thang, dày 2,0cm, vữa TH mác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đá rửa tường, vữa XM mác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đá rửa tường, vữa XM mác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sản xuất bằng máy trộn - đổ bằng thủ công, bê tông cầu thang thường, đá 1x2 mác 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2.681.000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tường ngoài, dày 2,0cm, vữa TH mác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tường ngoài, dày 1,5cm, vữa TH mác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granitô trụ, cột, vữa XM cát mịn mác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trụ cột, lam đứng, cầu thang, dày 1,0cm, vữa XM mác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cột, mác 200 cả cốt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5.162.000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sàn, dầm, gằng nhà, mác 200 cả cốt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5.952.000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sàn mái, mác 200 cả cốt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3.111.000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lanh tô, lanh tô liền mái hắt, máng nước, tấm đan, mác 200 + cốt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3.047.000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gạch vỡ lót móng, VXM mác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móng, mác 200 + cốt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2.429.000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ốp đá cẩm thạch tường, trụ, cột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ốp gạch vào chân tường, viền tường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Nền lát gạch thẻ</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Nền, sàn lá gạch Ceramic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Nền, sàn lát gạch hoa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cót ép cả khung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nhựa cao cả khung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nhựa hoa văn 50x50cm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nhựa tấm thẳng cả khung xương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gỗ dán cả khung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Nền lát gạch chống trơn 20x20 XVM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Nền láng VXM75# không đánh mầu 3cm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Nền láng VXM75# không đánh mầu 2cm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Nền lát gạch xi măng hoa 20x20 VXM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Nền lát gạch Granit nhân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Mái Fibrô xi măng cả kết cấu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8.536.000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Mái ngói đỏ 22 viên/m2, cả kết cấu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12.685.000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nóng bằng gạch 6 lỗ 22x10.5x15, VXM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Mái tôn liên doanh dầy 0,4mm, cả kết cấu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21.545.000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Dán ngói mũi hài mái nghiêng VXM75#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Vì kèo thép hình (cả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29.331.000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Xà gồ thép C (80, 100, 120)x50x20 dầy 2,5mm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Vì kèo gồ hồng sắc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6.902.000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cầu phong 40x60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Xà gồ gỗ hồng sắc 80x120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dầm,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ốp tường gỗ de ván dày 20 có xương gỗ 40x60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ốp tường gạch men 200x250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 tiện bê tông cao 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 tiện cầu thang bằng gỗ 50x50x700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cầu thang bằng gỗ 200x200x1200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Tay vịn cầu trang bằng gỗ 60x140 gỗ N3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Hoa sắt vuông 12x12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316.654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Hoa sắt vuông 14x14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413.446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panô kính gỗ nhóm 3 (cả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panô đặc gỗ nhóm 3 (cả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panô đặc gỗ nhóm 4 (cả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Khuôn cửa đơn gỗ nhóm 4 (cả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Khuôn cửa đơn gỗ nhóm 3 (cả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Khuôn cửa kép gỗ nhóm 3 (cả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panô nhôm Đài Loan kính 5 ly + lắp đặt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Vách kính 5 ly (nhôm TQ, gia công +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sắt xếp dày 2-3 mm không bọc tôn + lắp đặt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sắt xếp dày 2-3 mm có bọc tôn + lắp đặt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ống thép mạ kẽm kiểu măng sông-ống dài 8m, D = 20 (cả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58.380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cut nhựa nối miệng bát D = 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Lưới chắn rác D = 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23.830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Cút nhựa nối miệng bát D = 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Chậu rửa loại 2 vòi (cả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 xí xổm (cả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 xí bệt (cả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Phễu thu D = 100 (cả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điện gỗ 180x250 (cả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tắc đơn 6A (cả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tắc kép 6A (cả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 cắm sứ 6A (cả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lõi đồng bọc PVC 2x4mm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dẫn điện tiết diện 1,5mm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quạt trần (Chỉ tính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làm cột hồng sắc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Giếng nước đào, cuốn cống gạch đặc VXM 100 sâu 8 đến 10m Đường kính 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4.823.000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Giếng nước đào, cuốn cống gạch đặc VXM 100 sâu &gt; 10m Đường kính 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6.023.000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Giếng nước đào, cuốn cống gạch đặc VXM 100 sâu &lt;= 6m="" đường="" kính=""&gt;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3.624.000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Giếng nước đào, cuốn cống gạch đặc VXM 100 sâu 6 đến 8m Đường kính 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4.223.000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Giếng nước đào không cuốn cống gạch sâu &lt;= 10m="" đường="" kính="" 1200="" (giếng="" đá=""&gt;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Giếng nước đào không cuốn cống gạch sâu &gt; 10m Đường kính 1200 (Giếng đá 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3.322.000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Giếng khoan có máy bơm sâu &gt; 30m Đường kính 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Giếng khoan có máy bơm sâu &lt; 30m="" đường="" kính=""&gt;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13.219.000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Ao cá có đắp bờ kiên cố cao &gt; 1m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Ao cá ít đầu tư có đắp bờ không kiên cố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nền không cốt thép mác 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nền không cốt thép mác 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nền không cốt thép mác 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nền không cốt thép mác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Lát gạch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Lát gạch vỉ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Lát gạch đất nung 300x300mm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Lát nền, sàn bằng gạch 300x300mm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ống nhựa nối miệng bát đường kính D = 20mm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ống nhựa nối bằng phương pháp măng sông, đoạn ống dài 8m, đường kính ống d=32mm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2.277.000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ống nhựa nối bằng phương pháp măng sông, đoạn ống dài 8m, đường kính ống d=50mm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3.294.000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ống nhựa nối bằng phương pháp măng sông, đoạn ống dài 8m, đường kính ống d=100mm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6.753.000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rào lưới thép B40 khung V3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rào lưới thép B40 khung V4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rào lưới thép gai khung V3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rào lưới thép gai khung V4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Lăn sơn dầm, trần, tường trong nhà 1 lot 2 phủ LEvís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Lăn sơn tường ngoài nhà 1 lot 2 phủ LEvís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Quét vôi một trắng 2 màu trong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Quét vôi một trắng 2 màu ngoài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tường gạch chỉ &lt; 33="" cao="" h=""&gt; 16m VXM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tường gạch chỉ &lt; 11="" cao="" h=""&gt; 16m VXM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trần VXM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 ven tô nic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đèn tuýp 1,2m 2 bóng cả phụ kiện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đèn tuýp 1,2m 1 bóng cả phụ kiện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đèn trần 1 bóng cả phụ kiện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APTOMAT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APTOMAT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ống nhựa bảo vệ dây dẫn D &lt; 27="" đi=""&gt;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ống nhựa bảo vệ dây dẫn D &lt; 27="" đi=""&gt;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Lát gạch lá nem 300x300x10 lát 2 lớp trên mái VXM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sổ kính gỗ N3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tường dày 1,5cm vữa XM 50 H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Trát tường dày 1,5cm vữa XM 50 H &gt; 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đi pa nô kính gỗ nhóm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sổ kính gỗ nhóm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980.000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SỐ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BỒI THƯỜNG CÂY TRỒNG</w:t>
      </w:r>
      <w:r>
        <w:rPr>
          <w:i/>
        </w:rPr>
        <w:t xml:space="preserve">(Kèm theo Quyết định số 19/2011/QĐ-UBND ngày 19/9/2011 của UBND tỉnh HòaBình)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giá bồi thường cây trồng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cây mới trồng: Nhóm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cây trồng chưa đến tuổithu hoạch: Nhóm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cây trồng sắp đến tuổithu hoạch: 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cây trồng đã và đang thuhoạch: Nhóm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cây trồng, đơn giá baogồm cả công chặt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ĐVT:Đồng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cây, loại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 đền bù</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Giải thích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cây lương thực, cây mầu, cây công nghiệp ngắn ngày</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 gieo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Mạ mới gieo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Mạ sắp cấy và cấy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Lúa ruộng các loại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Ruộng năng suất đạt &lt; 5=""&gt;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Ruộng năng suất đạt &gt; 5 tấn/ha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Lúa nương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cho nương trồng đại trà</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trồng đại trà</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Năng suất đạt &lt; 3=""&gt;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Năng suất đạt &gt; 3 tấn/ha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trồng xen cây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 với cùng loại chính vụ</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Sắn dong giềng, hoành tinh trồng tập trung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đến tuổi thu hoạch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Sắp cho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Sắn, dong giềng, trồng xen cây khác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 với cùng loại chính vụ</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3"/>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c>
          <w:tcPr>
            <w:tcW w:w="0" w:type="auto"/>
            <w:gridSpan w:val="3"/>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Khoai lang, khoai sọ, khoai tây, khoai môn, khoai nương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&lt; 1="" tháng=""&gt;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có củ non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có củ, sắp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Sắn dây, củ mài, củ từ, củ cọc rào, củ đậu và các loại cùng họ khác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bắt đầu lên dàn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có củ non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có củ non, sắp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Đậu tương, lạc, đỗ, vừng, đậu côve, đậu đũa, đậu ván … trồng đại trà</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&lt; 1="" tháng=""&gt;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đến tuổi thu hoạch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Sắp cho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Mía trồng tập trung theo rãnh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&lt; 1="" tháng=""&gt;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đến tuổi thu hoạch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Sắp cho thu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Mía trồng theo khóm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khóm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Dưa hấu, dưa lê, dưa bở, bí đỏ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&lt; 1="" tháng=""&gt;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đến tuổi thu hoạch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Sắp cho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 xu, bầu, bí xanh, mướp, lặc lày, mướp đắng, dưa chuột, … (trồng khóm hoặc ràn leo)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leo dàn, chưa cho thu hoạch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Sắp cho thu hoạch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Giàn thiên lý, gấc, nho, chanh leo, trầu không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leo dàn, chưa cho thu hoạch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Sắp cho thu hoạch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rau cao cấp (xu hào, cà chua, bắp cải, súp lơ, củ kiệu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gieo trồng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tốt còn non chưa cho thu hoạch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sắp cho thu hoạch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đang cho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rau gia vị hàng năm (rau thơm, rau húng, mùi, tía tô, thì là, hành, tỏi, ớt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gieo trồng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tốt còn non chưa cho thu hoạch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sắp cho thu hoạch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đang cho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rau thông thường hàng năm (vụ xuân, hè, thu, đông)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gieo trồng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tốt còn non chưa cho thu hoạch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sắp cho thu hoạch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đang cho thu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Rau mầu lỡ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 với cùng loại chính vụ</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dâu tằm, bông, đay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gieo trồng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tốt còn non chưa cho thu hoạch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sắp cho thu hoạch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đang cho thu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cây dược liệu, cây thức ăn chăn nuôi và cây hàng rào</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 hương nhu, xạ đen và các loại cây dược liệu khác (cây dược liệu của địa phương)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gieo trồng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tốt còn non chưa cho thu hoạch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sắp cho thu hoạch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đang cho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Cỏ voi và các loại cỏ chăn nuôi khác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&lt; 2="" tháng=""&gt;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&gt; 2 tháng đến &lt; 4="" tháng=""&gt;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 4 tháng sắp cho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rào cây xanh bô rô trồng có chăm sóc, tỉa tán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&lt; 4="" tháng=""&gt;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&gt; 4 tháng, cây xanh tốt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rào cây xanh bô rô trồng không chăm sóc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&lt; 4="" tháng=""&gt;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&gt; 4 tháng, cây xanh tốt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rào cây xanh các loại … trồng có chăm sóc, tỉa tán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&lt; 4="" tháng=""&gt;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&gt; 4 tháng, cây xanh tốt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rào cây xanh các loại … trồng không chăm sóc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&lt; 4="" tháng=""&gt;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&gt; 4 tháng, cây xanh tốt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cây công nghiệp dài ngày</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Chè</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Chè non, chè phân tán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Chè cao sản, chè Shan tuyết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phê</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1 năm/cây</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bói, sắp bói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 kết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1 năm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/tán lá</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trên 1 năm, sắp bói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/tán lá</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bói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/tán lá</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thu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cây ăn quả</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Vải thiều, nhãn lồng, nhãn linh chi, xoài lai, táo lai, ổi lai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từ 1 đến 2 năm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có quả</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/tán lá</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đã cho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Mơ, mai, hồng liên thôn, táo, mận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dưới 1năm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có quả</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/tán lá</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đã cho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lai, bưởi lai, chanh lai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dưới 1 năm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có quả</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/tán lá</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đã cho thu bói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đã cho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quýt, chanh, bưởi thường phật thủ, na, lê, lựu, đào, mắc coọc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dưới 1 năm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có quả</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/tán lá</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đã cho thu bói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đã cho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Mít, hồng xiêm, hoa hòe, vú sữa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mới trồng ≤ 1 năm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trồng &gt; 1 năm, chưa có quả</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/tán lá</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đã cho thu bói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đã cho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long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Khóm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 1 năm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bói, sắp bói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có quả</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Khế, sấu, chay, ổi ta, táo thường, vải, nhãn thường, nhót, dâu da xoan, sung, doi và cây khác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mới trồng dưới 6 tháng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có quả</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/tán lá</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bói, sắp bói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đã cho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Cau thường, cọ</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&lt; 1=""&gt;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trồng &gt; 1 năm, chưa có quả</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đã cho thu bói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đã cho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Cau lùn (cau quả)</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&lt; 1=""&gt;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trồng &gt; 1 năm, chưa có quả</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đã cho thu bói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đã cho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Dừa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 1 năm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cao ≤ 3m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bói, sắp bói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Đu đủ, chuối trồng đại trà</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cao ≤ 1m chưa có quả</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trồng &gt; 1 năm, chưa có quả</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có quả, chưa cho thu hoạch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đã cho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Đu đủ, chuối trồng xen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 với cùng loại chính vụ</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vMerge/>
            <w:shd w:val="clear" w:color="auto" w:fill="auto"/>
            <w:vAlign w:val="center"/>
          </w:tcPr>
          <w:p>
            <w:pPr/>
          </w:p>
        </w:tc>
        <w:tc>
          <w:tcPr>
            <w:tcW w:w="0" w:type="auto"/>
            <w:gridSpan w:val="3"/>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vMerge/>
            <w:shd w:val="clear" w:color="auto" w:fill="auto"/>
            <w:vAlign w:val="center"/>
          </w:tcPr>
          <w:p>
            <w:pPr/>
          </w:p>
        </w:tc>
        <w:tc>
          <w:tcPr>
            <w:tcW w:w="0" w:type="auto"/>
            <w:gridSpan w:val="3"/>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gridSpan w:val="3"/>
            <w:vMerge/>
            <w:shd w:val="clear" w:color="auto" w:fill="auto"/>
            <w:vAlign w:val="center"/>
          </w:tcPr>
          <w:p>
            <w:pPr/>
          </w:p>
        </w:tc>
        <w:tc>
          <w:tcPr>
            <w:tcW w:w="0" w:type="auto"/>
            <w:gridSpan w:val="3"/>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Dứa trồng tập trung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đang thời kỳ chăm sóc</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tốt, có quả non sắp thu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Dứa trồng phân tán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Khóm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cây hoa, cây cảnh</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hoa cao cấp: Ly, lay ơn, hồng Đà Lạt, huệ, Phăng, cúc Đà Lạt, các loại hoa nhập nội khác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ươm trong bầu ni lon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còn nhỏ chưa cho hoa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có hoa, sắp cho thu hoạch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cho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hoa xuân, hè, thu, đông: Cúc, hồng, nhài, mào gà, bóng nước, hoa sói và các loại hoa khác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ươm trong bầu ni lon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còn nhỏ chưa cho hoa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có hoa, sắp cho thu hoạch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cho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Hoa sen, súng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còn nhỏ chưa cho hoa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có hoa, sắp cho thu hoạch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cho thu hoạch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đào các loại, quất cảnh, hải đường và các loại cây khác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ươm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tốt, cao ≤ 1m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tốt, cao &gt; 1m</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mộc lan, Ngâu, hòe, trà mi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tốt, cao ≤ 1m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tốt, cao &gt; 1m</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Cau cảnh, dừa cảnh (tính chiều cao bóc bẹ)</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cao ≤ 1m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tốt, cao ≤ 3m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tốt, cao &gt; 3m</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Lộc vừng, Vạn tuế, Thiên tuế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ươm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cao ≤ 1m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tốt, cao ≤ 1,5m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tốt, cao &gt; 1,5m</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Bách, tùng, tùng La Hán, cây si, cây đa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ươm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cao ≤ 1m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tốt, cao ≤ 1,5m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tốt, cao &gt; 1,5m</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di chuyển cây cảnh: Cây si, đa, dừa cảnh, thiên tuế, vạn thuế, lộc vừng, cọ, cau vua, hoa sữa, thiết mộc lan, hải đường, mai tứ quý, tú cẩm và các loại hoa quý hiếm khác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Chậu có ĐK ≤ 30cm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Chậu có ĐK &gt; 30cm ≤ 50cm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Chậu có ĐK &gt; 50cm ≤ 80cm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Chậu có ĐK &gt; 80cm ≤ 100cm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Chậu có ĐK từ 1m trở lên, phải di chuyển bằng xe cẩu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cây bóng mát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Phượng vĩ, bằng lăng, hoa sữa, hoa đại, ngọc lan, vông, bàng, dâu da xoan, hoa móng bò, trứng cá và các loại cây khác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ươm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cao ≤ 1m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tốt, cao từ 1m đến ≤ 2,5m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tốt, cao &gt; 2,5m</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nhội, cây hoa gạo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cao ≤ 1m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tốt, cao từ 1m đến ≤ 2,5m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tốt, cao &gt; 2,5m đến ≤ 3,5m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tốt, cao &gt; 3,5m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cây lâm nghiệp trồng phân tán</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Cây lấy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Cây bạch đàn, keo</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giống trong vườn ươm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ươm, cao ≤ 15cm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ươm cao &gt; 15cm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 3 cm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3cm &lt; đk="" thân="" ≤="" 10=""&gt;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10cm &lt; đk="" thân="" ≤="" 15=""&gt;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15cm &lt; đk="" thân="" ≤="" 20=""&gt;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20cm &lt; đk="" thân="" ≤="" 25=""&gt;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25cm &lt; đk="" thân="" ≤="" 30=""&gt;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&gt; 30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Cây thông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giống trong vườn ươm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ươm, cao ≤ 15cm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ươm cao &gt; 15cm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 3 cm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3cm &lt; đk="" thân="" ≤="" 10=""&gt;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10cm &lt; đk="" thân="" ≤="" 15=""&gt;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15cm &lt; đk="" thân="" ≤="" 20=""&gt;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20cm &lt; đk="" thân="" ≤="" 25=""&gt;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25cm &lt; đk="" thân="" ≤="" 30=""&gt;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&gt; 30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Cây bồ đề, trẩu, xoan, xà cừ, mỡ, tếch.</w:t>
            </w:r>
          </w:p>
        </w:tc>
        <w:tc>
          <w:tcPr>
            <w:tcW w:w="0" w:type="auto"/>
            <w:hMerge/>
            <w:shd w:val="clear" w:color="auto" w:fill="auto"/>
            <w:vAlign w:val="center"/>
          </w:tcPr>
          <w:p>
            <w:pPr/>
          </w:p>
        </w:tc>
        <w:tc>
          <w:tcPr>
            <w:tcW w:w="0" w:type="auto"/>
            <w:gridSpan w:val="3"/>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giống trong vườn ươm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ươm, cao ≤ 15cm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ươm cao &gt; 15cm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 3 cm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3cm &lt; đk="" thân="" ≤="" 10=""&gt;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10cm &lt; đk="" thân="" ≤="" 15=""&gt;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15cm &lt; đk="" thân="" ≤="" 20=""&gt;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20cm &lt; đk="" thân="" ≤="" 25=""&gt;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25cm &lt; đk="" thân="" ≤="" 30=""&gt;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&gt; 30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Cây Dó bầu, xưa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giống trong vườn ươm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ươm, cao ≤ 15cm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ươm cao &gt; 15cm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 3 cm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3cm &lt; đk="" thân="" ≤="" 10=""&gt;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10cm &lt; đk="" thân="" ≤="" 15=""&gt;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15cm &lt; đk="" thân="" ≤="" 20=""&gt;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20cm &lt; đk="" thân="" ≤="" 25=""&gt;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25cm &lt; đk="" thân="" ≤="" 30=""&gt;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&gt; 30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Cây de, dổi, muồng đen, lát, lim, mít …</w:t>
            </w:r>
          </w:p>
        </w:tc>
        <w:tc>
          <w:tcPr>
            <w:tcW w:w="0" w:type="auto"/>
            <w:hMerge/>
            <w:shd w:val="clear" w:color="auto" w:fill="auto"/>
            <w:vAlign w:val="center"/>
          </w:tcPr>
          <w:p>
            <w:pPr/>
          </w:p>
        </w:tc>
        <w:tc>
          <w:tcPr>
            <w:tcW w:w="0" w:type="auto"/>
            <w:gridSpan w:val="3"/>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giống trong vườn ươm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ươm, cao ≤ 15cm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ươm cao &gt; 15cm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 3 cm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3cm &lt; đk="" thân="" ≤="" 10=""&gt;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10cm &lt; đk="" thân="" ≤="" 15=""&gt;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15cm &lt; đk="" thân="" ≤="" 20=""&gt;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20cm &lt; đk="" thân="" ≤="" 25=""&gt;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25cm &lt; đk="" thân="" ≤="" 30=""&gt;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&gt; 30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Cây sấu, trám, ràng ràng …</w:t>
            </w:r>
          </w:p>
        </w:tc>
        <w:tc>
          <w:tcPr>
            <w:tcW w:w="0" w:type="auto"/>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giống trong vườn ươm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ươm, cao ≤ 15cm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ươm cao &gt; 15cm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 3 cm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3cm &lt; đk="" thân="" ≤="" 10=""&gt;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10cm &lt; đk="" thân="" ≤="" 15=""&gt;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15cm &lt; đk="" thân="" ≤="" 20=""&gt;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20cm &lt; đk="" thân="" ≤="" 25=""&gt;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25cm &lt; đk="" thân="" ≤="" 30=""&gt;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&gt; 30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Cây lấy gỗ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 3 cm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3cm &lt; đk="" thân="" ≤="" 10=""&gt;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10cm &lt; đk="" thân="" ≤="" 15=""&gt;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15cm &lt; đk="" thân="" ≤="" 20=""&gt;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20cm &lt; đk="" thân="" ≤="" 25=""&gt;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25cm &lt; đk="" thân="" ≤="" 30=""&gt;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&gt; 30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Cây lấy vỏ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Cây quế</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giống trong vườn ươm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ươm, cao ≤ 15cm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ươm cao &gt; 15cm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 3 cm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3cm &lt; đk="" thân="" ≤="" 10=""&gt;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10cm &lt; đk="" thân="" ≤="" 15=""&gt;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15cm &lt; đk="" thân="" ≤="" 20=""&gt;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20cm &lt; đk="" thân="" ≤="" 25=""&gt;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25cm &lt; đk="" thân="" ≤="" 30=""&gt;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&gt; 30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Cây vỏ ăn trầu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 3 cm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3cm &lt; đk="" thân="" ≤="" 10=""&gt;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&gt; 10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Cây lâm sản ngoài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Cây luồng, bương, vầu, mai, tre</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giống trong vườn ươm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 3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 6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 10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&gt; 10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&gt; 15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Cây tre bát độ, lục trúc lấy măng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giống trong vườn ươm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 3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 6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 10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&gt; 10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Cây gianh, nứa, sật, lành hanh, hóp</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 3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cm &lt; đk="" thân="" ≤="" 5=""&gt;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5cm &lt; đk="" thân=""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 thân &gt; 10cm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Song mây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trồng cao ≤ 50 cm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cao &gt; 50 cm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sắp cho thu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Hỗ trợ nuôi trồng thủy sản thu hoạch lỡ vụ</w:t>
            </w:r>
          </w:p>
        </w:tc>
        <w:tc>
          <w:tcPr>
            <w:tcW w:w="0" w:type="auto"/>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thả các loại cá, tôm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diện tích mặt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thả các loại cá đặc sản: Cá lăng, cá bống, các loại quý hiếm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ba ba, ếch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SỐ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THƯỜNG RỪNG TRỒNG, CHĂM SÓC, TU BỔ, LÀM GIẦU RỪNG THEONIÊN HẠN VÀ RỪNG TỰ NHIÊN</w:t>
      </w:r>
      <w:r>
        <w:rPr>
          <w:i/>
        </w:rPr>
        <w:t xml:space="preserve">(Kèm theo Quyết định số 19/2011/QĐ-UBND ngày 19/9/2011 của UBND tỉnh HòaBình)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Rừng trồng bằng vốn ngân sáchNhà nước đầu tư cho tổ chức hoặc cá nhân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thứ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thứ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thứ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thứ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thứ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các loài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6.067.000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8.363.600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10.126.200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11.836.800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12.128.600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đàn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5.085.000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7.354.000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9.095.100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10.777.300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11.249.500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Keo các loài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5.085.000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7.354.000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9.095.100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10.777.300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11.249.500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Keo xen sấu, trám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7.519.000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9.276.900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10.992.800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11.474.500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Keo xen lát, de, đổ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7.594.200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9.369.700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11.102.700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11.589.200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Keo xen lim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7.519.000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9.276.900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10.992.800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11.474.500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Keo xen luồng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6.024.000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7.228.800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8.674.600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10.400.500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Luồng, Bương,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Luồng xen lát, sấu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10.500.000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trồng thuần loài cây keo,bạch đàn + M.độ trồng cây keo xen các loài cây gỗ khác: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1: 2.000 cây/ha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2: 1.800 cây/ha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3 trở lên: 1.500 cây/ha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1: 1.600 cây/ha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2: 1.400 cây/ha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3 trở lên: 1.250 cây/ha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Rừng trồng bằng vốn tự có củatổ chức hoặc cá nhân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thứ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thứ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thứ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thứ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thứ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các loài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7.280.400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10.036.300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12.151.400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14.204.100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14.554.300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đàn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6.102.000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10.914.100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12.932.800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13.499.400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Keo các loài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6.102.000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10.914.100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12.932.800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13.499.400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Keo xen sấu, trám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6.294.000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9.022.800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11.132.300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13.191.400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13.769.400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Keo xen lát, de, đổ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6.294.000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9.113.000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11.132.300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13.323.200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13.907.000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Keo xen lim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6.294.000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9.022.800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11.132.300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13.191.400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13.769.400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Keo xen luồng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6.024.000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7.228.800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8.674.600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10.409.500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12.480.600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Luồng, Bương,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Luồng xen lát, sấu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12.600.000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trồng thuần loài cây keo,bạch đàn + M.độ trồng cây keo xen các loài cây gỗ khác: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1: 2.500 cây/ha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2: 2.200 cây/ha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3 trở lên: 1.800 cây/ha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1: 1.600 cây/ha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2: 1.400 cây/ha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3 trở lên: 1.250 cây/ha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Ghi chú: </w:t>
      </w:r>
      <w:r>
        <w:t xml:space="preserve">Đối vớinhững loại cây lâu năm mang tính chất phong tục tập quán, để đảm bảo tín ngưỡngvà loại cây cảnh khác trồng trong vườn tùy theo từng loại cây có giá trị kháckhau khi lập Hồ sơ bồi thường, hỗ trợ tái định cư cấp huyện, thành phố phối hợpvới BQL DA xây dựng đơn giá BT cụ thể của từng loại cây phù hợp, gửi Phòng Tàichính thẩm định trình UBND tỉnh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Rừng tự nhiên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Trạng thái rừng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Cây có phẩm chất loại</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Rừng có trữ lượng (m</w:t>
            </w:r>
            <w:r>
              <w:rPr>
                <w:b/>
                <w:vertAlign w:val="superscript"/>
              </w:rPr>
              <w:t xml:space="preserve">3</w:t>
            </w:r>
            <w:r>
              <w:rPr>
                <w:b/>
              </w:rPr>
              <w:t xml:space="preserve">/ha)</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&lt; 40=""&gt;</w:t>
            </w:r>
            <w:r>
              <w:rPr>
                <w:b/>
                <w:vertAlign w:val="superscript"/>
              </w:rPr>
              <w:t xml:space="preserve">3</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 &lt; 60=""&gt;</w:t>
            </w:r>
            <w:r>
              <w:rPr>
                <w:b/>
                <w:vertAlign w:val="superscript"/>
              </w:rPr>
              <w:t xml:space="preserve">3</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&gt; 60 m</w:t>
            </w:r>
            <w:r>
              <w:rPr>
                <w:b/>
                <w:vertAlign w:val="superscript"/>
              </w:rPr>
              <w:t xml:space="preserve">3</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Khoanh nuôi tái sinh trồng bổ sung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Khoanh nuôi tái sinh tự nhiên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Khoanh nuôi tái sinh trồng bổ sung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Khoanh nuôi tái sinh tự nhiên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Khoanh nuôi tái sinh trồng bổ sung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Khoanh nuôi tái sinh tự nhiên</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Rừng kiểu II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1.812.300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1.552.400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2.587.800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2.217.900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3.419.600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2.883.400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1.422.800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1.255.500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2.033.100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1.742.900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2.642.000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2.265.200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1.038.300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889.900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1.481.900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1.270.500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1.926.800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1.651.125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Rừng kiểu II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3.623.100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3.106.100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4.646.100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3.993.000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5.693.900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4.879.900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2.845.800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2.439.500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3.658.500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3.136.000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4.472.500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3.832.600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2.075.100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1.778.500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2.668.400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2.286.400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3.260.200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2.795.600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Rừng kiểu III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2.898.500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2.484.600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3.726.300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3.194.100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4.555.400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3.903.600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2.276.100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1.950.800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2.926.800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2.508.200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3.577.500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3.065.900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1.660.400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1.422.800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2.134.100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1.698.400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2.609.200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2.236.500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Rừng kiểu III a1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1.241.600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2.018.500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2.795.400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596.800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1.599.900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Rừng kiểu III a2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994.100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1.615.600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2.235.800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777.600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1.269.000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1.756.400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569.600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925.400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1.281.000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Rừng kiểu II a là rừngphục hồi sau nương rẫy; rừng kiểu II b là rừng phục hồi sau khai thác kiệt;rừng kiểu III a là rừng đã bị khai thác, khả năng khai thác hiện tại bị hạnchế; rừng kiểu III a1 là rừng đã bị khai thác kiệt, nhiều dây leo, bụi rậm, trenứa xâm lấn; rừng kiểu III a2 là rừng đã bị khai thác quá mức, nhưng có thờigian phục hồi tốt, rừng nhiều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Rừng đang khoanh nuôi, bảo vệđối với các trạng thái rừng: </w:t>
      </w:r>
      <w:r>
        <w:t xml:space="preserve">200.000 đồng/ha.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SỐ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HỖ TRỢ MỘT SỐ TÀI SẢN KHÁC</w:t>
      </w:r>
      <w:r>
        <w:rPr>
          <w:i/>
        </w:rPr>
        <w:t xml:space="preserve">(Kèm theo Quyết định số 19/2011/QĐ-UBND ngày 19/9/2011 của UBND tỉnh HòaBình)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ĐVT:VNĐ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Hỗ trợ di chuyển mộ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 vô chủ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 có chủ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sang cát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sang cát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 xây thông thường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sang cát theo phong tục địa phương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sang cát theo phong tục địa phương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 xây có thiết kế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theo đơn giá mộ xây thông thường, phần phát sinh ngoài tính theo khối lượng xây theo phụ lục số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di chuyển điện, nước, điện thoại thắp sáng đầu nguồn vào nhà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báo giá của các công ty kinh doanh </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97-2004-nd-cp-quy-dinh-ve-boi-thuong--ho-tro-va-tai-dinh-cu-khi-nha-nuoc-thu-hoi-dat.aspx" TargetMode="External" /><Relationship Id="rId4" Type="http://schemas.openxmlformats.org/officeDocument/2006/relationships/hyperlink" Target="/nghi-dinh-cua-chinh-phu-so-17-2006-nd-cp-ngay-27-thang-01-nam-2006-huong-dan--ve-viec-chuyen-cong-ty-nha-nuoc-thanh-cong-ty-co-phan.aspx" TargetMode="External" /><Relationship Id="rId5" Type="http://schemas.openxmlformats.org/officeDocument/2006/relationships/hyperlink" Target="/nghi-dinh-so-84-2007-nd-cp-cap-giay-chung-nhan-quyen-su-dung-dat--thu-hoi-dat--thuc-hien-quyen-su-dung-dat.aspx" TargetMode="External" /><Relationship Id="rId6" Type="http://schemas.openxmlformats.org/officeDocument/2006/relationships/hyperlink" Target="/nghi-dinh-so-69-2009-nd-cp-quy-dinh-bo-sung-ve-quy-hoach-su-dung-dat--gia-dat--thu-hoi-dat--boi-thuong--ho-tro-tai-dinh-cu.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2022-06-21T16:39:03Z</dcterms:created>
  <dcterms:modified xsi:type="dcterms:W3CDTF">2022-06-21T16:39:03Z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2022-06-21T16:39:03Z</dcterms:created>
  <dcterms:modified xsi:type="dcterms:W3CDTF">2022-06-21T16:39:03Z</dcterms:modified>
</cp:coreProperties>
</file>