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TRÀ VINH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485/QĐ-UBND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Trà Vinh, ngày 25 tháng 3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ĐIỀU CHỈNH, BỔ SUNG BẢNG GIÁ ĐẤT THỔ CƯ BAN HÀNH KÈM THEO QUYẾT ĐỊNH SỐ 19/2009/QĐ-UBND NGÀY 22/12/2009 CỦA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TRÀVINH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26/11/2003;</w:t>
      </w:r>
      <w:r>
        <w:rPr>
          <w:i/>
        </w:rPr>
        <w:br/>
      </w:r>
      <w:r>
        <w:rPr>
          <w:i/>
        </w:rPr>
        <w:t xml:space="preserve">Căn cứ Luật Đất đai năm 2003;</w:t>
      </w:r>
      <w:r>
        <w:rPr>
          <w:i/>
        </w:rPr>
        <w:br/>
      </w:r>
      <w:r>
        <w:rPr>
          <w:i/>
        </w:rPr>
        <w:t xml:space="preserve">Căn cứ các Nghị định của Chính phủ: số </w:t>
      </w:r>
      <w:hyperlink r:id="rId3" w:history="1">
        <w:r>
          <w:rPr>
            <w:rStyle w:val="Hyperlink"/>
            <w:i/>
          </w:rPr>
          <w:t xml:space="preserve">181/2004/NĐ-CP </w:t>
        </w:r>
      </w:hyperlink>
      <w:r>
        <w:rPr>
          <w:i/>
        </w:rPr>
        <w:t xml:space="preserve"> ngày 29/10/2004 về thi hànhLuật Đất đai; số 188/2004/NĐ-CP ngày 16/11/2004 về phương pháp xác định giá đấtvà khung giá các loại đất; số 197/2004/NĐ-CP về bồi thường, hỗ trợ và tái địnhcư khi nhà nước thu hồi đất; số 17/2006/NĐ-CP ngày 27/01/2006 về sửa đổi, bổsung một số điều của các Nghị định hướng dẫn thi hành Luật Đất đai và Nghị địnhsố 187/2004/NĐ-CP về việc chuyển công ty nhà nước thành công ty cổ phần; số 123/2007/NĐ-CP ngày 27/7/2007 của Chính phủ về sửa đổi bổ sung một số điều củaNghị định số 188/2004/NĐ-CP ngày 16/11/2004 về phương pháp xác định giá đất vàkhung giá các loại đất; số 69/2009/NĐ-CP ngày 13/8/2009 của Chính phủ quy địnhbổ sung về quy hoạch sử dụng đất, giá đất, thu hồi đất, bồi thường, hỗ trợ và táiđịnh cư;</w:t>
      </w:r>
      <w:r>
        <w:rPr>
          <w:i/>
        </w:rPr>
        <w:br/>
      </w:r>
      <w:r>
        <w:rPr>
          <w:i/>
        </w:rPr>
        <w:t xml:space="preserve">Căn cứ ý kiến thống nhất của Thường trực Hội đồng nhân dân tỉnh tại các văn bản:số 13/HĐND-VP ngày 18/3/2010 về việc điều chỉnh, bổ sung giá đất; số 14/HĐND-VP ngày 19/3/2010 về việc bổ sung giá đất;</w:t>
      </w:r>
      <w:r>
        <w:rPr>
          <w:i/>
        </w:rPr>
        <w:br/>
      </w:r>
      <w:r>
        <w:rPr>
          <w:i/>
        </w:rPr>
        <w:t xml:space="preserve">Theo đề nghị của Ủy ban nhân dân các huyện: Duyên Hải, Trà Cú;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Điều chỉnh, bổsung Bảng giá đất thổ cư ban hành kèm theo Quyết định số 19/2009/QĐ-UBND ngày22/12/2009 của Ủy ban nhân dân tỉnh;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Huyện Duyên 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chỉnh đơn giá đất ở(đất ở nông thôn) cặp Quốc lộ 53 (xã Long Toàn) đoạn từ cống vào sân bay LongToàn đến cầu Long Toàn bằng giá đất ở cùng tuyến Quốc lộ 53 của thị trấn DuyênHải là 840.000 đồng/m2 (tám trăm bốn mươi ngàn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chỉnh và bổ sung đơngiá đất ở (đất ở nông thôn) cặp Quốc lộ 53 (xã Long Toàn) đoạn từ cống vào sânbay Long Toàn đến hết thửa đất của ông Nguyễn Văn Cường (giáp ranh ông Lê VănCa theo tư liệu đo đạc năm 2008) bằng giá đất ở cùng tuyến Quốc lộ 53 của thịtrấn Duyên Hải là 650.000 đồng/m2 (sáu trăm năm mươi ngàn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sung giá đất ở (đất ở đôthị) cặp Quốc lộ 53 (thị trấn Duyên Hải) đoạn từ cống vào sân bay Long Toàn đếnđầu sân bay Long Toàn (hết ranh giới thị trấn Duyên Hải, giáp ấp Phước An, xãLong Toàn - đất ông Nguyễn Văn Hải) là 650.000 đồng/m2 (sáu trăm năm mươi ngànđồng);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Bổ sung giá đất ở (đất ởnông thôn) cặp Quốc lộ 53 (xã Long Hữu) đoạn từ giáp ấp Phước An, xã Long Toànđến nghĩa trang liệt sĩ bằng giá đất ở cùng tuyến Quốc lộ 53 của thị trấn DuyênHải là 450.000 đồng/m2 (bốn trăm năm mươi ngàn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Bổ sung giá đất ở (đất ởnông thôn) cặp Quốc lộ 53 (xã Long Hữu) đoạn từ Cống lộ đá đến giáp ranh huyệnCầu Ngang là 370.000 đồng/m2 (ba trăm bảy mươi ngàn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Huyện Trà Cú: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lộ nhựa từ giáp Quốc lộ 53đến Cầu Hanh, xã Ngãi Xuyên: 200.000 đồng/m2.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Chánh Văn phòngỦy ban nhân dân tỉnh, Giám đốc Sở: Tài nguyên và Môi trường, Tài chính; Cụctrưởng Cục Thuế Trà Vinh; Thủ trưởng các Sở, Ban, ngành tỉnh có liên quan; Chủtịch Ủy ban nhân dân các huyện: Duyên Hải, Trà Cú căn cứ Quyết định này thihành.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Trần Khiêu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2022-06-20T23:26:36Z</dcterms:created>
  <dcterms:modified xsi:type="dcterms:W3CDTF">2022-06-20T23:26:36Z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2022-06-20T23:26:36Z</dcterms:created>
  <dcterms:modified xsi:type="dcterms:W3CDTF">2022-06-20T23:26:36Z</dcterms:modified>
</cp:coreProperties>
</file>