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Nghị định số 76/2009/NĐ-CP chế độ tiền lương đối với cán bộ, công chức, viên chức</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Chế độ phụ cấp của công chức và lực lượng vũ trang - Ngày 15/9/2009, Chính phủ đã ban hành Nghị định số 76/2009/NĐ-CP về sửa đổi, bổ sung một số Điều của Nghị định số 204/2004/NĐ-CP ngày 14/12/2004 của Chính phủ về chế độ tiền lương đối với cán bộ, công chức, viên chức và lực lượng vũ trang. Theo đó, phụ cấp thâm niên nghề áp dụng đối với sĩ quan và quân nhân chuyên nghiệp thuộc quân đội nhân dân, sĩ quan và hạ sĩ quan hưởng lương thuộc công an nhân dân, người làm công tác cơ yếu trong tổ chức cơ yếu và cán bộ, công chức đã được xếp lương theo các ngạch hoặc chức danh chuyên ngành: hải quan, tòa án, kiểm sát, kiểm toán, thanh tra, thi hành án dân sự, kiểm lâm. Mức phụ cấp như sau: sau 05 năm (đủ 60 tháng) tại ngũ hoặc làm việc liên tục trong ngành cơ yếu, hải quan, tòa án, kiểm sát, kiểm toán, thanh tra, thi hành án dân sự, kiểm lâm thì được hưởng phụ cấp thâm niên nghề bằng 5% mức lương hiện hưởng cộng phụ cấp chức vụ lãnh đạo và phụ cấp thâm niên vượt khung (nếu có); từ năm thứ sáu trở đi, mỗi năm được tính thêm 1%.</w:t>
      </w:r>
      <w:r>
        <w:rPr/>
        <w:br/>
      </w:r>
      <w:r>
        <w:t xml:space="preserve">Cũng theo Nghị định này, bổ sung hệ số phụ cấp chức vụ lãnh đạo đối với các chức danh lãnh đạo thuộc UBND thành phố thuộc tỉnh là đô thị loại I như sau: chủ tịch UBND hệ số 0,95; phó chủ tịch UBND hệ số 0,75; chánh văn phòng, trưởng phòng cơ quan chuyên môn thuộc UBND hệ số 0,5; phó chánh văn phòng, phó trưởng phòng cơ quan chuyên môn thuộc UBND hệ số 0,3; thủ trưởng cơ quan thi hành án dân sự, chánh thanh tra hệ số 0,5; phó thủ trưởng cơ quan thi hành án dân sự, phó chánh thanh tra hệ số 0,4.</w:t>
      </w:r>
      <w:r>
        <w:rPr/>
        <w:br/>
      </w:r>
      <w:r>
        <w:t xml:space="preserve">Nghị định này có hiệu lực thi hành kể từ ngày 01/11/2009. Chế độ phụ cấp thâm niên nghề đối với cán bộ, công chức đã được xếp lương theo các ngạch hoặc chức danh chuyên ngành tòa án, kiểm sát, kiểm toán, thanh tra, thi hành án dân sự và kiểm lâm nói trên được tính hưởng kể từ ngày 01/01/2009.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w:t>
      </w:r>
      <w:r>
        <w:rPr>
          <w:b/>
        </w:rPr>
        <w:t xml:space="preserve">SỐ 76/2009/NĐ-CP NGÀY 15 THÁNG 09 NĂM 2009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SỬA ĐỔI, BỔ SUNG MỘT SỐ ĐIỀU CỦA NGHỊ ĐỊNH SỐ </w:t>
      </w:r>
      <w:hyperlink r:id="rId8" w:history="1">
        <w:r>
          <w:rPr>
            <w:rStyle w:val="Hyperlink"/>
            <w:b/>
          </w:rPr>
          <w:t xml:space="preserve">204/2004/NĐ-CP </w:t>
        </w:r>
      </w:hyperlink>
      <w:r>
        <w:rPr>
          <w:b/>
        </w:rPr>
        <w:t xml:space="preserve"> NGÀY 14 THÁNG 12 NĂM 2004 CỦA CHÍNH PHỦ VỀ CHẾ ĐỘ TIỀN LƯƠNG ĐỐI VỚI CÁN BỘ, CÔNG CHỨC, VIÊN CHỨC VÀ LỰC LƯỢNG VŨ TRANG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Cán bộ, công chức ngày 13 tháng 11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Nội vụ và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Sửa đổi, bổ sung một số điều của Nghị định số 204/2004/NĐ-CP ngày 14 tháng 12 năm 2004 về chế độ tiền lương đối với cán bộ, công chức, viên chức và lực lượng vũ trang (sau đây viết tắt là Nghị định số 204/2004/NĐ-CP)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Sửa đổi, bổ sung điểm b khoản 1 Điều 6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đối tượng quy định tại điểm a (a1 và a2) khoản 1 Điều này, nếu không hoàn thành nhiệm vụ được giao hàng năm hoặc bị kỷ luật một trong các hình thức khiển trách, cảnh cáo, giáng chức hoặc cách chức thì cứ mỗi năm không hoàn thành nhiệm vụ hoặc bị kỷ luật bị kéo dài thêm thời gian tính hưởng phụ cấp thâm niên vượt khung so với thời gian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không hoàn thành nhiệm vụ hoặc bị kỷ luật hình thức khiển trách hoặc cảnh cáo thì bị kéo dài thêm 06 (sáu) tháng so với thời gian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bị kỷ luật giáng chức hoặc cách chức thì bị kéo dài thêm 12 tháng (một năm) so với thời gian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Sửa đổi, bổ sung điểm a khoản 8 Điều 6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Phụ cấp thâm niên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Áp dụng đối với sĩ quan và quân nhân chuyên nghiệp thuộc quân đội nhân dân, sĩ quan và hạ sĩ quan hưởng lương thuộc công an nhân dân, người làm công tác cơ yếu trong tổ chức cơ yếu và cán bộ, công chức đã được xếp lương theo các ngạch hoặc chức danh chuyên ngành: hải quan, tòa án, kiểm sát, kiểm toán, thanh tra, thi hành án dân sự, kiểm lâm.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Mức phụ cấp như sau: sau 5 năm (đủ 60 tháng) tại ngũ hoặc làm việc liên tục trong ngành cơ yếu, hải quan, tòa án, kiểm sát, kiểm toán, thanh tra, thi hành án dân sự, kiểm lâm thì được hưởng phụ cấp thâm niên nghề bằng 5% mức lương hiện hưởng cộng phụ cấp chức vụ lãnh đạo và phụ cấp thâm niên vượt khung (nếu có); từ năm thứ sáu trở đi mỗi năm được tính thêm 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Sửa đổi, bổ sung điểm c khoản 1 Điều 7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đối tượng quy định tại điểm a và điểm b khoản 1 Điều này, nếu không hoàn thành nhiệm vụ được giao hàng năm hoặc bị kỷ luật một trong các hình thức khiển trách, cảnh cáo, giáng chức, cách chức thì cứ mỗi năm không hoàn thành nhiệm vụ hoặc bị kỷ luật bị kéo dài thêm thời gian tính nâng bậc lương thường xuyên so với thời gian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không hoàn thành nhiệm vụ hoặc bị kỷ luật hình thức khiển trách hoặc cảnh cáo thì bị kéo dài thêm 06 (sáu) tháng so với thời gian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bị kỷ luật hình thức giáng chức hoặc cách chức thì bị kéo dài thêm 12 tháng (một năm) so với thời gian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Sửa đổi, bổ sung các khoản, mục trong bảng phụ cấp chức vụ lãnh đạo (bầu cử, bổ nhiệm) trong các cơ quan nhà nước, đơn vị sự nghiệp của Nhà nước; cơ quan, đơn vị thuộc Quân đội nhân dân và Công an nhân dân ban hành kèm theo Nghị định số 204/2004/NĐ-CP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Bổ sung hệ số phụ cấp chức vụ lãnh đạo đối với các chức danh lãnh đạo thuộc Ủy ban nhân dân thành phố thuộc tỉnh là đô thị loại I tại khoản 9 mục I:</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CHỨC DANH LÃNH ĐẠO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HỆ SỐ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Chủ tịch Ủy ban nhân dân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0,95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Chủ tịch Ủy ban nhân dân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0,75</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Chánh Văn phòng, Trưởng phòng cơ quan chuyên môn thuộc Ủy ban nhân dân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Chánh Văn phòng, Phó Trưởng phòng cơ quan chuyên môn thuộc Ủy ban nhân dân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0,30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Bổ sung hệ số phụ cấp chức vụ lãnh đạo đối với các chức danh lãnh đạo cơ quan thi hành án dân sự thành phố thuộc tỉnh là đô thị loại I tại điểm 10.2 khoản 10 mục I:</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CHỨC DANH LÃNH ĐẠO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HỆ SỐ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trưởng cơ quan thi hành án dân sự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Thủ trưởng cơ quan thi hành án dân sự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Bổ sung hệ số phụ cấp chức vụ lãnh đạo đối với các chức danh lãnh đạo Thanh tra thành phố thuộc tỉnh là đô thị loại I tại điểm 11.4 khoản 11 mục I:</w:t>
      </w:r>
    </w:p>
    <w:tbl>
      <w:tblPr>
        <w:tblStyle w:val="TableNorm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CHỨC DANH LÃNH ĐẠO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HỆ SỐ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Chánh thanh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0,50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Chánh thanh tra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0,40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Sửa đổi hệ số phụ cấp chức vụ lãnh đạo đối với chức danh Tư lệnh quân khu tại mục II bảng phụ cấp chức vụ lãnh đạo Quân đội nhân dân và Công an nhân dân từ 1,20 hiện nay lên 1,25.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Bổ sung phần ghi chú tại mục II bảng phụ cấp chức vụ lãnh đạo Quân đội nhân dân và Công an nhân dân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“Hệ số phụ cấp chức vụ lãnh đạo của chức danh Chính ủy (chính trị viên) các cấp trong Quân đội nhân dân bằng hệ số phụ cấp chức vụ lãnh đạo của chức danh người đứng đầu cơ quan, đơn vị cùng cấp thuộc Quân đội nhân dân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t xml:space="preserve">Hiệu lực và hướng dẫn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kể từ ngày 01 tháng 11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Chế độ phụ cấp thâm niên nghề đối với cán bộ, công chức đã được xếp lương theo các ngạch hoặc chức danh chuyên ngành tòa án, kiểm sát, kiểm toán, thanh tra, thi hành án dân sự và kiểm lâm quy định tại khoản 2 Điều 1 Nghị định này được tính hưởng kể từ ngày 01 tháng 01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Nội vụ chủ trì, phối hợp với Bộ Tài chính hướng dẫn thực hiện chế độ phụ cấp thâm niên nghề đối với cán bộ, công chức đã được xếp lương theo các ngạch hoặc chức danh chuyên ngành tòa án, kiểm sát, kiểm toán, thanh tra, thi hành án dân sự và kiểm lâm.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định về kéo dài thời gian xét hưởng phụ cấp thâm niên vượt khung và xét nâng bậc lương thường xuyên tại khoản 1 và khoản 3 Điều 1 Nghị định này có hiệu lực thi hành từ ngày 01 tháng 01 năm 2010. Trong khoảng thời gian kể từ ngày Nghị định này có hiệu lực thi hành đến trước ngày 01 tháng 01 năm 2010, việc kéo dài thời gian xét hưởng phụ cấp thâm niên vượt khung, xét nâng bậc lương thường xuyên được thực hiện theo quy định tại Nghị định số 204/2004/NĐ-CP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t xml:space="preserve">Trách nhiệm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Bộ trưởng, Thủ trưởng cơ quan ngang Bộ, Thủ trưởng cơ quan thuộc Chính phủ, Chủ tịch Ủy ban nhân dân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KT. 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PHÓ 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Sinh Hùng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Tư vấn pháp luật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9" w:history="1">
        <w:r>
          <w:rPr>
            <w:rStyle w:val="Hyperlink"/>
          </w:rPr>
          <w:t xml:space="preserve">3.</w:t>
        </w:r>
        <w:r>
          <w:rPr>
            <w:rStyle w:val="Hyperlink"/>
          </w:rPr>
          <w:t xml:space="preserve">Tư vấn pháp luật lĩnh vực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0" w:history="1">
        <w:r>
          <w:rPr>
            <w:rStyle w:val="Hyperlink"/>
          </w:rPr>
          <w:t xml:space="preserve">4. Tư vấn luật hành chính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1" w:history="1">
        <w:r>
          <w:rPr>
            <w:rStyle w:val="Hyperlink"/>
          </w:rPr>
          <w:t xml:space="preserve">2. Luật sư riêng cho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2" w:history="1">
        <w:r>
          <w:rPr>
            <w:rStyle w:val="Hyperlink"/>
          </w:rPr>
          <w:t xml:space="preserve">5.Dịch vụ luật sư tư vấn giải quyết tranh chấp tại tòa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3" w:history="1">
        <w:r>
          <w:rPr>
            <w:rStyle w:val="Hyperlink"/>
          </w:rPr>
          <w:t xml:space="preserve">6. Luật sư tư vấn giải quyết tranh chấp hôn nhân gia đình;</w:t>
        </w:r>
      </w:hyperlink>
    </w:p>
    <w:sectPr>
      <w:headerReference w:type="default" r:id="rId14"/>
      <w:footerReference w:type="default" r:id="rId1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u-van-luat-hanh-chinh-viet-nam.aspx" TargetMode="External" /><Relationship Id="rId11" Type="http://schemas.openxmlformats.org/officeDocument/2006/relationships/hyperlink" Target="/dich-vu-luat-su-rieng-cho-to-chuc--doanh-nghiep-.aspx" TargetMode="External" /><Relationship Id="rId12" Type="http://schemas.openxmlformats.org/officeDocument/2006/relationships/hyperlink" Target="/dich-vu-luat-su-bao-chua--tranh-tung-tai-toa-an.aspx" TargetMode="External" /><Relationship Id="rId13" Type="http://schemas.openxmlformats.org/officeDocument/2006/relationships/hyperlink" Target="/luat-su-tu-van-phap-luat-hon-nhan-gia-dinh-truc-tuyen-qua-tong-dai-dien-thoai-.aspx"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18" Type="http://schemas.openxmlformats.org/officeDocument/2006/relationships/webSettings" Target="webSettings.xml" /><Relationship Id="rId19" Type="http://schemas.openxmlformats.org/officeDocument/2006/relationships/numbering" Target="numbering.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76-2009-nd-cp-che-do-tien-luong-doi-voi-can-bo--cong-chuc--vien-chuc.aspx" TargetMode="External" /><Relationship Id="rId6" Type="http://schemas.openxmlformats.org/officeDocument/2006/relationships/hyperlink" Target="/dich-vu-luat-su-tu-van-phap-luat-lao-dong-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nghi-dinh-so-204-2004-nd-cp-cua-chinh-phu---nghi-dinh-ve-che-do-tien-luong-doi-voi-can-bo--cong-chuc--vien-chuc-va-luc-luong-vu-trang.aspx" TargetMode="External" /><Relationship Id="rId9" Type="http://schemas.openxmlformats.org/officeDocument/2006/relationships/hyperlink" Target="/tu-van-phap-luat-linh-vuc-dan-su.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2022-06-22T14:15:33Z</dcterms:created>
  <dcterms:modified xsi:type="dcterms:W3CDTF">2022-06-22T14:15:33Z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2022-06-22T14:15:33Z</dcterms:created>
  <dcterms:modified xsi:type="dcterms:W3CDTF">2022-06-22T14:15:33Z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2022-06-22T14:15:33Z</dcterms:created>
  <dcterms:modified xsi:type="dcterms:W3CDTF">2022-06-22T14:15:33Z</dcterms:modified>
</cp:coreProperties>
</file>