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tbl>
      <w:tblPr>
        <w:tblStyle w:val="TableNormal"/>
        <w:tblW w:w="0" w:type="auto"/>
        <w:jc w:val="lef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600" w:firstRow="0" w:lastRow="0" w:firstColumn="0" w:lastColumn="0" w:noHBand="1" w:noVBand="1"/>
      </w:tblPr>
      <w:tblGrid/>
      <w:tr>
        <w:trPr>
          <w:jc w:val="left"/>
        </w:trPr>
        <w:tc>
          <w:tcPr>
            <w:tcW w:w="0" w:type="auto"/>
            <w:shd w:val="clear" w:color="auto" w:fill="auto"/>
            <w:vAlign w:val="center"/>
          </w:tcPr>
          <w:p>
            <w:pPr>
              <w:pStyle w:val="Normal(Web)"/>
              <w:divId w:val="1"/>
              <w:jc w:val="center"/>
              <w:rPr>
                <w:vanish w:val="0"/>
              </w:rPr>
            </w:pPr>
            <w:r>
              <w:rPr>
                <w:b/>
              </w:rPr>
              <w:t xml:space="preserve">THỦ TƯỚNG CHÍNH PHỦ</w:t>
            </w:r>
          </w:p>
          <w:p>
            <w:pPr>
              <w:pStyle w:val="Normal(Web)"/>
              <w:divId w:val="2"/>
              <w:jc w:val="center"/>
              <w:rPr>
                <w:vanish w:val="0"/>
              </w:rPr>
            </w:pPr>
            <w:r>
              <w:t xml:space="preserve">Số: 105/2009/QĐ-TTg </w:t>
            </w:r>
          </w:p>
        </w:tc>
      </w:tr>
    </w:tbl>
    <w:p>
      <w:pPr>
        <w:rPr>
          <w:vanish/>
        </w:rPr>
      </w:pPr>
    </w:p>
    <w:tbl>
      <w:tblPr>
        <w:tblStyle w:val="TableNormal"/>
        <w:tblW w:w="0" w:type="auto"/>
        <w:jc w:val="righ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600" w:firstRow="0" w:lastRow="0" w:firstColumn="0" w:lastColumn="0" w:noHBand="1" w:noVBand="1"/>
      </w:tblPr>
      <w:tblGrid/>
      <w:tr>
        <w:trPr>
          <w:jc w:val="right"/>
        </w:trPr>
        <w:tc>
          <w:tcPr>
            <w:tcW w:w="0" w:type="auto"/>
            <w:shd w:val="clear" w:color="auto" w:fill="auto"/>
            <w:vAlign w:val="center"/>
          </w:tcPr>
          <w:p>
            <w:pPr>
              <w:pStyle w:val="Normal(Web)"/>
              <w:divId w:val="3"/>
              <w:rPr>
                <w:vanish w:val="0"/>
              </w:rPr>
            </w:pPr>
            <w:r>
              <w:rPr>
                <w:b/>
              </w:rPr>
              <w:t xml:space="preserve">CỘNG HOÀ XÃ HỘI CHỦ NGHĨA VIỆT NAM</w:t>
            </w:r>
          </w:p>
          <w:p>
            <w:pPr>
              <w:pStyle w:val="Normal(Web)"/>
              <w:divId w:val="4"/>
              <w:rPr>
                <w:vanish w:val="0"/>
              </w:rPr>
            </w:pPr>
            <w:r>
              <w:rPr>
                <w:b/>
              </w:rPr>
              <w:t xml:space="preserve">Độc lập - Tự do - Hạnh phúc</w:t>
            </w:r>
          </w:p>
          <w:p>
            <w:pPr>
              <w:pStyle w:val="Normal(Web)"/>
              <w:divId w:val="5"/>
              <w:rPr>
                <w:vanish w:val="0"/>
              </w:rPr>
            </w:pPr>
            <w:r>
              <w:rPr>
                <w:i/>
              </w:rPr>
              <w:t xml:space="preserve">Hà Nội, ngày 19 tháng 8 năm 2009</w:t>
            </w:r>
          </w:p>
        </w:tc>
      </w:tr>
    </w:tbl>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 </w:t>
      </w:r>
      <w:r>
        <w:rPr>
          <w:b/>
        </w:rPr>
        <w:t xml:space="preserve">QUYẾT ĐỊNH</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 </w:t>
      </w:r>
      <w:r>
        <w:rPr>
          <w:b/>
        </w:rPr>
        <w:t xml:space="preserve">Ban hành quy chế quản lý cụm công nghiệp</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 </w:t>
      </w:r>
      <w:r>
        <w:rPr>
          <w:b/>
        </w:rPr>
        <w:t xml:space="preserve"> _________________</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 </w:t>
      </w:r>
      <w:r>
        <w:rPr>
          <w:b/>
        </w:rPr>
        <w:t xml:space="preserve">THỦ TƯỚNG CHÍNH PHỦ</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 </w:t>
      </w:r>
      <w:r>
        <w:t xml:space="preserve">Căn cứ Luật Tổ chức Chính phủ ngày 25 tháng 12 năm 2001;</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 </w:t>
      </w:r>
      <w:r>
        <w:t xml:space="preserve">Căn cứ Luật Đầu tư ngày 29 tháng 11 năm 2005;</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 </w:t>
      </w:r>
      <w:r>
        <w:t xml:space="preserve">Căn cứ Luật Doanh nghiệp ngày 29 tháng 11 năm 2005;</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 </w:t>
      </w:r>
      <w:r>
        <w:t xml:space="preserve">Căn cứ Luật Xây dựng ngày 26 tháng 11 năm 2003;</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 </w:t>
      </w:r>
      <w:r>
        <w:t xml:space="preserve">Căn cứ Luật Đất đai ngày 26 tháng 11 năm 2003;</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 </w:t>
      </w:r>
      <w:r>
        <w:t xml:space="preserve">Căn cứ Luật Bảo vệ môi trường ngày 29 tháng 11 năm 2003;</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 </w:t>
      </w:r>
      <w:r>
        <w:t xml:space="preserve">Xét đề nghị của Bộ trưởng Bộ Công Thương,</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center"/>
        <w:rPr>
          <w:vanish w:val="0"/>
        </w:rPr>
      </w:pPr>
      <w:r>
        <w:t xml:space="preserve"> </w:t>
      </w:r>
      <w:r>
        <w:rPr>
          <w:b/>
        </w:rPr>
        <w:t xml:space="preserve">QUYẾT ĐỊNH:</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 </w:t>
      </w:r>
      <w:r>
        <w:t xml:space="preserve">Điều 1. Ban hành kèm theo Quyết định này Quy chế quản lý cụm công nghiệp.</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 </w:t>
      </w:r>
      <w:r>
        <w:t xml:space="preserve">Điều 2. Giao Bộ Công Thương chủ trì, phối hợp với các Bộ, ngành liên quan hướng dẫn thi hành Quyết định này.</w:t>
      </w:r>
    </w:p>
    <w:p>
      <w:pPr>
        <w:pStyle w:val="Normal(Web)"/>
        <w:divId w:val="6"/>
        <w:pBdr>
          <w:top w:val="none" w:sz="0" w:space="0" w:color="auto"/>
          <w:left w:val="none" w:sz="0" w:space="0" w:color="auto"/>
          <w:bottom w:val="none" w:sz="0" w:space="0" w:color="auto"/>
          <w:right w:val="none" w:sz="0" w:space="0" w:color="auto"/>
        </w:pBdr>
        <w:shd w:val="clear" w:color="auto" w:fill="auto"/>
        <w:spacing w:beforeAutospacing="1" w:afterAutospacing="1"/>
        <w:jc w:val="both"/>
        <w:rPr>
          <w:vanish w:val="0"/>
        </w:rPr>
      </w:pPr>
      <w:r>
        <w:t xml:space="preserve"> </w:t>
      </w:r>
      <w:r>
        <w:t xml:space="preserve">Điều 3. Quyết định này có hiệu lực thi hành từ ngày 05 tháng 10 năm 2009. Các Bộ trưởng, Thủ trưởng cơ quan ngang Bộ, Thủ trưởng cơ quan thuộc Chính phủ, Chủ tịch Ủy ban nhân dân tỉnh, thành phố trực thuộc Trung ương, các tổ chức, cá nhân liên quan chịu trách nhiệm thi hành Quyết định này./.</w:t>
      </w:r>
    </w:p>
    <w:tbl>
      <w:tblPr>
        <w:tblStyle w:val="TableNormal"/>
        <w:tblW w:w="0" w:type="auto"/>
        <w:jc w:val="left"/>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auto"/>
        <w:tblLook w:val="0600" w:firstRow="0" w:lastRow="0" w:firstColumn="0" w:lastColumn="0" w:noHBand="1" w:noVBand="1"/>
      </w:tblPr>
      <w:tblGrid/>
      <w:tr>
        <w:trPr>
          <w:jc w:val="left"/>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Thủ tướng</w:t>
            </w:r>
          </w:p>
        </w:tc>
      </w:tr>
      <w:tr>
        <w:trPr>
          <w:jc w:val="left"/>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rPr>
                <w:i/>
              </w:rPr>
              <w:t xml:space="preserve">(Đã ký)</w:t>
            </w:r>
          </w:p>
        </w:tc>
      </w:tr>
      <w:tr>
        <w:trPr>
          <w:jc w:val="left"/>
        </w:trPr>
        <w:tc>
          <w:tcPr>
            <w:tcW w:w="0" w:type="auto"/>
            <w:shd w:val="clear" w:color="auto" w:fill="auto"/>
            <w:vAlign w:val="center"/>
          </w:tcPr>
          <w:p>
            <w:pPr>
              <w:pStyle w:val="Normal(Web)"/>
              <w:pBdr>
                <w:top w:val="none" w:sz="0" w:space="0" w:color="auto"/>
                <w:left w:val="none" w:sz="0" w:space="0" w:color="auto"/>
                <w:bottom w:val="none" w:sz="0" w:space="0" w:color="auto"/>
                <w:right w:val="none" w:sz="0" w:space="0" w:color="auto"/>
              </w:pBdr>
              <w:shd w:val="clear" w:color="auto" w:fill="auto"/>
              <w:spacing w:beforeAutospacing="1" w:afterAutospacing="1"/>
              <w:rPr>
                <w:vanish w:val="0"/>
              </w:rPr>
            </w:pPr>
            <w:r>
              <w:t xml:space="preserve">Nguyễn Tấn Dũng</w:t>
            </w:r>
          </w:p>
        </w:tc>
      </w:tr>
    </w:tbl>
    <w:p>
      <w:pPr/>
    </w:p>
    <w:sectPr>
      <w:headerReference w:type="default" r:id="rId3"/>
      <w:footerReference w:type="default" r:id="rId4"/>
      <w:pgSz w:w="11907" w:h="16839" w:orient="portrait"/>
      <w:pgMar w:top="1440" w:right="1440" w:bottom="1440" w:left="1440" w:header="800" w:footer="800" w:gutter="0"/>
    </w:sectPr>
  </w:body>
</w:document>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r>
      <w:rPr>
        <w:rFonts w:ascii="Times New Roman" w:eastAsia="Times New Roman" w:hAnsi="Times New Roman" w:cs="Times New Roman"/>
        <w:b/>
        <w:color w:val="0000FF"/>
        <w:sz w:val="28"/>
      </w:rPr>
      <w:t xml:space="preserve">LUẬT SƯ TƯ VẤN PHÁP LUẬT 24/7 GỌI </w:t>
    </w:r>
    <w:r>
      <w:rPr>
        <w:rFonts w:ascii="Times New Roman" w:eastAsia="Times New Roman" w:hAnsi="Times New Roman" w:cs="Times New Roman"/>
        <w:b/>
        <w:color w:val="FF0000"/>
        <w:sz w:val="28"/>
      </w:rPr>
      <w:t xml:space="preserve">1900 6162</w:t>
    </w:r>
  </w:p>
</w:ftr>
</file>

<file path=word/header1.xml><?xml version="1.0" encoding="utf-8"?>
<w:hd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r>
      <w:rPr>
        <w:rFonts w:ascii="Arial" w:eastAsia="Arial" w:hAnsi="Arial" w:cs="Arial"/>
        <w:b/>
        <w:color w:val="A52A2A"/>
        <w:sz w:val="24"/>
      </w:rPr>
      <w:t xml:space="preserve">Công ty luật Minh Khuê</w:t>
      <w:tab/>
      <w:tab/>
      <w:tab/>
      <w:tab/>
      <w:tab/>
      <w:tab/>
    </w:r>
    <w:r>
      <w:rPr>
        <w:rFonts w:ascii="Arial" w:eastAsia="Arial" w:hAnsi="Arial" w:cs="Arial"/>
        <w:b w:val="0"/>
        <w:color w:val="0000FF"/>
        <w:sz w:val="24"/>
        <w:u w:val="single"/>
      </w:rPr>
      <w:t xml:space="preserve">www.luatminhkhue.vn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3">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num w:numId="1">
    <w:abstractNumId w:val="0"/>
  </w:num>
  <w:num w:numId="2">
    <w:abstractNumId w:val="1"/>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view w:val="web"/>
  <w:zoom w:percent="100"/>
  <w:bordersDoNotSurroundFooter w:val="0"/>
  <w:bordersDoNotSurroundHeader w:val="0"/>
  <w:doNotTrackMoves/>
  <w:documentProtection w:edit="trackedChanges" w:enforcement="0"/>
  <w:defaultTabStop w:val="720"/>
  <w:characterSpacingControl w:val="doNotCompress"/>
  <w:compat>
    <w:doNotExpandShiftReturn/>
    <w:doNotSnapToGridInCell/>
    <w:doNotWrapTextWithPunct/>
    <w:doNotUseEastAsianBreakRules/>
    <w:growAutofit/>
    <w:useFELayout/>
    <w:compatSetting w:name="compatibilityMode" w:uri="http://schemas.microsoft.com/office/word" w:val="12"/>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sz w:val="24"/>
      <w:szCs w:val="24"/>
      <w:lang w:val="en-US" w:eastAsia="uk-UA" w:bidi="ar-SA"/>
    </w:rPr>
  </w:style>
  <w:style w:type="paragraph" w:styleId="Normal(Web)">
    <w:name w:val="Normal (Web)"/>
    <w:basedOn w:val="Normal"/>
    <w:qFormat/>
    <w:rPr>
      <w:sz w:val="24"/>
    </w:rPr>
  </w:style>
  <w:style w:type="table" w:default="1" w:styleId="TableNormal">
    <w:name w:val="Normal Table"/>
    <w:uiPriority w:val="99"/>
    <w:semiHidden/>
    <w:unhideWhenUsed/>
    <w:qFormat/>
    <w:rPr/>
    <w:tblPr>
      <w:tblInd w:w="0" w:type="dxa"/>
      <w:tblCellMar>
        <w:top w:w="0" w:type="dxa"/>
        <w:left w:w="108" w:type="dxa"/>
        <w:bottom w:w="0" w:type="dxa"/>
        <w:right w:w="108" w:type="dxa"/>
      </w:tblCellMar>
    </w:tblPr>
  </w:style>
  <w:style w:type="table" w:styleId="TableGrid">
    <w:name w:val="Table Grid"/>
    <w:basedOn w:val="TableNormal"/>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
      <w:marLeft w:val="0"/>
      <w:marRight w:val="0"/>
      <w:marTop w:val="-20"/>
      <w:marBottom w:val="-20"/>
      <w:divBdr>
        <w:top w:val="none" w:sz="0" w:space="0" w:color="auto"/>
        <w:left w:val="none" w:sz="0" w:space="0" w:color="auto"/>
        <w:bottom w:val="none" w:sz="0" w:space="0" w:color="auto"/>
        <w:right w:val="none" w:sz="0" w:space="0" w:color="auto"/>
      </w:divBdr>
    </w:div>
    <w:div w:id="2">
      <w:marLeft w:val="0"/>
      <w:marRight w:val="0"/>
      <w:marTop w:val="-20"/>
      <w:marBottom w:val="-20"/>
      <w:divBdr>
        <w:top w:val="none" w:sz="0" w:space="0" w:color="auto"/>
        <w:left w:val="none" w:sz="0" w:space="0" w:color="auto"/>
        <w:bottom w:val="none" w:sz="0" w:space="0" w:color="auto"/>
        <w:right w:val="none" w:sz="0" w:space="0" w:color="auto"/>
      </w:divBdr>
    </w:div>
    <w:div w:id="3">
      <w:marLeft w:val="0"/>
      <w:marRight w:val="0"/>
      <w:marTop w:val="-20"/>
      <w:marBottom w:val="-20"/>
      <w:divBdr>
        <w:top w:val="none" w:sz="0" w:space="0" w:color="auto"/>
        <w:left w:val="none" w:sz="0" w:space="0" w:color="auto"/>
        <w:bottom w:val="none" w:sz="0" w:space="0" w:color="auto"/>
        <w:right w:val="none" w:sz="0" w:space="0" w:color="auto"/>
      </w:divBdr>
    </w:div>
    <w:div w:id="4">
      <w:marLeft w:val="0"/>
      <w:marRight w:val="0"/>
      <w:marTop w:val="-20"/>
      <w:marBottom w:val="-20"/>
      <w:divBdr>
        <w:top w:val="none" w:sz="0" w:space="0" w:color="auto"/>
        <w:left w:val="none" w:sz="0" w:space="0" w:color="auto"/>
        <w:bottom w:val="none" w:sz="0" w:space="0" w:color="auto"/>
        <w:right w:val="none" w:sz="0" w:space="0" w:color="auto"/>
      </w:divBdr>
    </w:div>
    <w:div w:id="5">
      <w:marLeft w:val="0"/>
      <w:marRight w:val="0"/>
      <w:marTop w:val="-20"/>
      <w:marBottom w:val="-20"/>
      <w:divBdr>
        <w:top w:val="none" w:sz="0" w:space="0" w:color="auto"/>
        <w:left w:val="none" w:sz="0" w:space="0" w:color="auto"/>
        <w:bottom w:val="none" w:sz="0" w:space="0" w:color="auto"/>
        <w:right w:val="none" w:sz="0" w:space="0" w:color="auto"/>
      </w:divBdr>
    </w:div>
    <w:div w:id="6">
      <w:marLeft w:val="0"/>
      <w:marRight w:val="0"/>
      <w:marTop w:val="-20"/>
      <w:marBottom w:val="-20"/>
      <w:divBdr>
        <w:top w:val="none" w:sz="0" w:space="0" w:color="auto"/>
        <w:left w:val="none" w:sz="0" w:space="0" w:color="auto"/>
        <w:bottom w:val="none" w:sz="0" w:space="0" w:color="auto"/>
        <w:right w:val="none" w:sz="0" w:space="0" w:color="auto"/>
      </w:divBdr>
    </w:div>
    <w:div w:id="7">
      <w:marLeft w:val="0"/>
      <w:marRight w:val="0"/>
      <w:marTop w:val="-20"/>
      <w:marBottom w:val="-2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2" Type="http://schemas.openxmlformats.org/officeDocument/2006/relationships/customXml" Target="../customXml/item2.xml" /><Relationship Id="rId3" Type="http://schemas.openxmlformats.org/officeDocument/2006/relationships/header" Target="header1.xml" /><Relationship Id="rId4" Type="http://schemas.openxmlformats.org/officeDocument/2006/relationships/footer" Target="footer1.xml" /><Relationship Id="rId5" Type="http://schemas.openxmlformats.org/officeDocument/2006/relationships/theme" Target="theme/theme1.xml" /><Relationship Id="rId6" Type="http://schemas.openxmlformats.org/officeDocument/2006/relationships/styles" Target="styles.xml" /><Relationship Id="rId7" Type="http://schemas.openxmlformats.org/officeDocument/2006/relationships/webSettings" Target="webSettings.xml" /><Relationship Id="rId8" Type="http://schemas.openxmlformats.org/officeDocument/2006/relationships/numbering" Target="numbering.xml" /><Relationship Id="rId9" Type="http://schemas.openxmlformats.org/officeDocument/2006/relationships/settings" Target="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2022-06-22T01:45:43Z</dcterms:created>
  <dcterms:modified xsi:type="dcterms:W3CDTF">2022-06-22T01:45:43Z</dcterms:modified>
</cp:coreProperties>
</file>

<file path=customXml/item2.xml><?xml version="1.0" encoding="utf-8"?>
<Properties xmlns:vt="http://schemas.openxmlformats.org/officeDocument/2006/docPropsVTypes" xmlns="http://schemas.openxmlformats.org/officeDocument/2006/extended-properties">
  <Application>Spire.Doc</Application>
  <AppVersion>12.0000</AppVersion>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Application>Spire.Doc</Application>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Công ty Luật Minh Khuê</dc:creator>
  <dc:description>Xem chi tiết và tải về văn bản tại website https://luatminhkhue.vn</dc:description>
  <cp:revision>1</cp:revision>
  <dcterms:created xsi:type="dcterms:W3CDTF">2022-06-22T01:45:43Z</dcterms:created>
  <dcterms:modified xsi:type="dcterms:W3CDTF">2022-06-22T01:45:43Z</dcterms:modified>
</cp:coreProperties>
</file>