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r>
              <w:rPr>
                <w:b/>
              </w:rPr>
              <w:br/>
            </w:r>
            <w:r>
              <w:rPr>
                <w:b/>
              </w:rPr>
              <w:t xml:space="preserve">------------------</w:t>
            </w:r>
          </w:p>
          <w:p>
            <w:pPr>
              <w:pStyle w:val="Normal(Web)"/>
              <w:divId w:val="2"/>
              <w:jc w:val="center"/>
              <w:rPr>
                <w:vanish w:val="0"/>
              </w:rPr>
            </w:pPr>
            <w:r>
              <w:t xml:space="preserve">Số: 2808/QĐ-BGTVT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13</w:t>
            </w:r>
            <w:r>
              <w:rPr>
                <w:i/>
              </w:rPr>
              <w:t xml:space="preserve"> tháng </w:t>
            </w:r>
            <w:r>
              <w:rPr>
                <w:i/>
              </w:rPr>
              <w:t xml:space="preserve">09</w:t>
            </w:r>
            <w:r>
              <w:rPr>
                <w:i/>
              </w:rPr>
              <w:t xml:space="preserve"> năm 2013</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PHÊ DUYỆT DANH SÁCH CÁC DOANH NGHIỆP THUỘC TẬP ĐOÀN </w:t>
      </w:r>
    </w:p>
    <w:p>
      <w:pPr>
        <w:pStyle w:val="Normal(Web)"/>
        <w:divId w:val="7"/>
        <w:jc w:val="center"/>
        <w:rPr>
          <w:vanish w:val="0"/>
        </w:rPr>
      </w:pPr>
      <w:r>
        <w:rPr>
          <w:b/>
        </w:rPr>
        <w:t xml:space="preserve">CÔNG NGHIỆP TÀU THỦY VIỆT NAM THỰC HIỆN RÚT VỐN THƯƠNG HIỆU</w:t>
      </w:r>
    </w:p>
    <w:p>
      <w:pPr>
        <w:pStyle w:val="Normal(Web)"/>
        <w:divId w:val="8"/>
        <w:jc w:val="center"/>
        <w:rPr>
          <w:vanish w:val="0"/>
        </w:rPr>
      </w:pPr>
      <w:r>
        <w:rPr>
          <w:b/>
        </w:rPr>
        <w:t xml:space="preserve">-------------------------------</w:t>
      </w:r>
    </w:p>
    <w:p>
      <w:pPr>
        <w:pStyle w:val="Normal(Web)"/>
        <w:divId w:val="9"/>
        <w:jc w:val="center"/>
        <w:rPr>
          <w:vanish w:val="0"/>
        </w:rPr>
      </w:pPr>
      <w:r>
        <w:t xml:space="preserve">BỘ TRƯỞNG BỘ GIAO THÔNG VẬN TẢI</w:t>
      </w:r>
    </w:p>
    <w:p>
      <w:pPr>
        <w:pStyle w:val="Normal(Web)"/>
        <w:divId w:val="10"/>
        <w:rPr>
          <w:vanish w:val="0"/>
        </w:rPr>
      </w:pPr>
      <w:r>
        <w:rPr>
          <w:i/>
        </w:rPr>
        <w:t xml:space="preserve">Căn cứ Nghị định số </w:t>
      </w:r>
      <w:hyperlink r:id="rId3" w:history="1">
        <w:r>
          <w:rPr>
            <w:rStyle w:val="Hyperlink"/>
            <w:i/>
          </w:rPr>
          <w:t xml:space="preserve">107/2012/NĐ-CP </w:t>
        </w:r>
      </w:hyperlink>
      <w:r>
        <w:rPr>
          <w:i/>
        </w:rPr>
        <w:t xml:space="preserve"> ngày 20/12/2012 của Chính phủ quy định chức năng, nhiệm vụ, quyền hạn và cơ cấu tổ chức của Bộ Giao thông vận tải;</w:t>
      </w:r>
    </w:p>
    <w:p>
      <w:pPr>
        <w:pStyle w:val="Normal(Web)"/>
        <w:divId w:val="11"/>
        <w:rPr>
          <w:vanish w:val="0"/>
        </w:rPr>
      </w:pPr>
      <w:r>
        <w:rPr>
          <w:i/>
        </w:rPr>
        <w:t xml:space="preserve">Căn cứ </w:t>
      </w:r>
      <w:r>
        <w:rPr>
          <w:i/>
        </w:rPr>
        <w:t xml:space="preserve">Quyết định số 1224/QĐ-TTg ngày 26/7/2013 của Thủ tướng Chính phủ về việc phê duyệt Đề án tiếp tục tái cơ</w:t>
      </w:r>
      <w:r>
        <w:rPr>
          <w:i/>
        </w:rPr>
        <w:t xml:space="preserve">cấu Tập đoàn Công nghiệp tàu thủy Việt Nam;</w:t>
      </w:r>
    </w:p>
    <w:p>
      <w:pPr>
        <w:pStyle w:val="Normal(Web)"/>
        <w:divId w:val="12"/>
        <w:rPr>
          <w:vanish w:val="0"/>
        </w:rPr>
      </w:pPr>
      <w:r>
        <w:rPr>
          <w:i/>
        </w:rPr>
        <w:t xml:space="preserve">Căn cứ Công văn số 680/VPCP-ĐMDN ngày 07/02/2012 của Văn phòng Chính phủ về việc rút vốn góp bằng thương hiệu;</w:t>
      </w:r>
    </w:p>
    <w:p>
      <w:pPr>
        <w:pStyle w:val="Normal(Web)"/>
        <w:divId w:val="13"/>
        <w:rPr>
          <w:vanish w:val="0"/>
        </w:rPr>
      </w:pPr>
      <w:r>
        <w:rPr>
          <w:i/>
        </w:rPr>
        <w:t xml:space="preserve">Xét đề nghị của Tập đoàn Công nghiệp tàu thủy Việt Nam tại Công văn số 2438/CNT-ĐMDN ngày 11/9/2013 về việc xin phê duyệt danh sách các công ty thuộc Vinashin được rút vốn góp bằng thương hiệu theo hình thức giảm vốn điều lệ;</w:t>
      </w:r>
    </w:p>
    <w:p>
      <w:pPr>
        <w:pStyle w:val="Normal(Web)"/>
        <w:divId w:val="14"/>
        <w:rPr>
          <w:vanish w:val="0"/>
        </w:rPr>
      </w:pPr>
      <w:r>
        <w:rPr>
          <w:i/>
        </w:rPr>
        <w:t xml:space="preserve">Theo đề nghị của Vụ trưởng Vụ Quản lý doanh nghiệp,</w:t>
      </w:r>
    </w:p>
    <w:p>
      <w:pPr>
        <w:pStyle w:val="Normal(Web)"/>
        <w:divId w:val="15"/>
        <w:jc w:val="center"/>
        <w:rPr>
          <w:vanish w:val="0"/>
        </w:rPr>
      </w:pPr>
      <w:r>
        <w:rPr>
          <w:b/>
        </w:rPr>
        <w:t xml:space="preserve">QUYẾT ĐỊNH:</w:t>
      </w:r>
    </w:p>
    <w:p>
      <w:pPr>
        <w:pStyle w:val="Normal(Web)"/>
        <w:divId w:val="16"/>
        <w:rPr>
          <w:vanish w:val="0"/>
        </w:rPr>
      </w:pPr>
      <w:r>
        <w:rPr>
          <w:b/>
        </w:rPr>
        <w:t xml:space="preserve">Điều 1.</w:t>
      </w:r>
      <w:r>
        <w:t xml:space="preserve"> Phê duyệt danh sách các doanh nghiệp thuộc Tập đoàn Công nghiệp tàu thủy Việt Nam thực hiện rút vốn thương hiệu theo hình thức giảm vốn điều lệ (có phụ lục kèm theo).</w:t>
      </w:r>
    </w:p>
    <w:p>
      <w:pPr>
        <w:pStyle w:val="Normal(Web)"/>
        <w:divId w:val="17"/>
        <w:rPr>
          <w:vanish w:val="0"/>
        </w:rPr>
      </w:pPr>
      <w:r>
        <w:rPr>
          <w:b/>
        </w:rPr>
        <w:t xml:space="preserve">Điều 2.</w:t>
      </w:r>
      <w:r>
        <w:t xml:space="preserve"> Hội đồng thành viên Tập đoàn Công nghiệp tàu thủy Việt Nam có trách nhiệm:</w:t>
      </w:r>
    </w:p>
    <w:p>
      <w:pPr>
        <w:pStyle w:val="Normal(Web)"/>
        <w:divId w:val="18"/>
        <w:rPr>
          <w:vanish w:val="0"/>
        </w:rPr>
      </w:pPr>
      <w:r>
        <w:t xml:space="preserve">1. Chỉ đạo người đại diện phần vốn của Tập đoàn tại các doanh nghiệp, thống nhất phương án xử lý, tổ chức Đại hội cổ đông để thông qua phương án rút vốn thương hiệu tại doanh nghiệp.</w:t>
      </w:r>
    </w:p>
    <w:p>
      <w:pPr>
        <w:pStyle w:val="Normal(Web)"/>
        <w:divId w:val="19"/>
        <w:rPr>
          <w:vanish w:val="0"/>
        </w:rPr>
      </w:pPr>
      <w:r>
        <w:t xml:space="preserve">2. Chỉ đạo, hướng dẫn đôn đốc các doanh nghiệp phối hợp với Sở Kế hoạch và Đầu tư và các cơ quan liên quan thực hiện thủ tục đăng ký lại doanh nghiệp sau khi giảm vốn điều lệ.</w:t>
      </w:r>
    </w:p>
    <w:p>
      <w:pPr>
        <w:pStyle w:val="Normal(Web)"/>
        <w:divId w:val="20"/>
        <w:rPr>
          <w:vanish w:val="0"/>
        </w:rPr>
      </w:pPr>
      <w:r>
        <w:rPr>
          <w:b/>
        </w:rPr>
        <w:t xml:space="preserve">Điều 3.</w:t>
      </w:r>
      <w:r>
        <w:t xml:space="preserve"> Quyết định này có hiệu lực kể từ ngày ký.</w:t>
      </w:r>
    </w:p>
    <w:p>
      <w:pPr>
        <w:pStyle w:val="Normal(Web)"/>
        <w:divId w:val="21"/>
        <w:rPr>
          <w:vanish w:val="0"/>
        </w:rPr>
      </w:pPr>
      <w:r>
        <w:t xml:space="preserve">Chánh Văn phòng, Chánh Thanh tra, Vụ trưởng các Vụ, Chủ tịch Hội đồng thành viên và Tổng giám đốc Tập đoàn Công nghiệp tàu thủy Việt Nam, Thủ trưởng các cơ quan, đơn vị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
              <w:rPr>
                <w:vanish w:val="0"/>
              </w:rPr>
            </w:pPr>
            <w:r>
              <w:t xml:space="preserve"> </w:t>
            </w:r>
            <w:r>
              <w:rPr>
                <w:b/>
                <w:i/>
              </w:rPr>
              <w:t xml:space="preserve">Nơi nhận:</w:t>
            </w:r>
            <w:r>
              <w:rPr>
                <w:b/>
                <w:i/>
              </w:rPr>
              <w:br/>
            </w:r>
            <w:r>
              <w:t xml:space="preserve">- Như Điều 3;</w:t>
            </w:r>
            <w:r>
              <w:rPr/>
              <w:br/>
            </w:r>
            <w:r>
              <w:t xml:space="preserve"> </w:t>
            </w:r>
            <w:r>
              <w:t xml:space="preserve">- Thủ tướng Chính phủ (để báo cáo);</w:t>
            </w:r>
            <w:r>
              <w:rPr/>
              <w:br/>
            </w:r>
            <w:r>
              <w:t xml:space="preserve">- </w:t>
            </w:r>
            <w:r>
              <w:t xml:space="preserve">Phó TTg Vũ Văn Ninh (để báo cáo);</w:t>
            </w:r>
            <w:r>
              <w:rPr/>
              <w:br/>
            </w:r>
            <w:r>
              <w:t xml:space="preserve">- </w:t>
            </w:r>
            <w:r>
              <w:t xml:space="preserve">Phó TTg Hoàng Trung Hải (để báo cáo);</w:t>
            </w:r>
            <w:r>
              <w:rPr/>
              <w:br/>
            </w:r>
            <w:r>
              <w:t xml:space="preserve">- </w:t>
            </w:r>
            <w:r>
              <w:t xml:space="preserve">Ban Chỉ đạo tái cơ cấu Vinashin (để báo cáo);</w:t>
            </w:r>
            <w:r>
              <w:rPr/>
              <w:br/>
            </w:r>
            <w:r>
              <w:t xml:space="preserve">- </w:t>
            </w:r>
            <w:r>
              <w:t xml:space="preserve">Bộ trưởng (để báo cáo);</w:t>
            </w:r>
            <w:r>
              <w:rPr/>
              <w:br/>
            </w:r>
            <w:r>
              <w:t xml:space="preserve">- </w:t>
            </w:r>
            <w:r>
              <w:t xml:space="preserve">Các Bộ: Kế hoạch và Đầu tư; Tài chính; Tư pháp; Lao động - Thương binh và Xã hội</w:t>
            </w:r>
            <w:r>
              <w:rPr/>
              <w:br/>
            </w:r>
            <w:r>
              <w:t xml:space="preserve">- </w:t>
            </w:r>
            <w:r>
              <w:t xml:space="preserve">TT Nguyễn Hồng Trường;</w:t>
            </w:r>
            <w:r>
              <w:rPr/>
              <w:br/>
            </w:r>
            <w:r>
              <w:t xml:space="preserve">- </w:t>
            </w:r>
            <w:r>
              <w:t xml:space="preserve">Văn phòng Chính phủ;</w:t>
            </w:r>
            <w:r>
              <w:rPr/>
              <w:br/>
            </w:r>
            <w:r>
              <w:t xml:space="preserve">- </w:t>
            </w:r>
            <w:r>
              <w:t xml:space="preserve">Ban CĐĐM &amp; PTDN CP;</w:t>
            </w:r>
            <w:r>
              <w:rPr/>
              <w:br/>
            </w:r>
            <w:r>
              <w:t xml:space="preserve">- Tập đoàn Vinashin;</w:t>
            </w:r>
            <w:r>
              <w:rPr/>
              <w:br/>
            </w:r>
            <w:r>
              <w:t xml:space="preserve">- Lưu: VT, QLDN (V.Minh).</w:t>
            </w:r>
          </w:p>
        </w:tc>
        <w:tc>
          <w:tcPr>
            <w:tcW w:w="0" w:type="auto"/>
            <w:shd w:val="clear" w:color="auto" w:fill="auto"/>
            <w:vAlign w:val="center"/>
          </w:tcPr>
          <w:p>
            <w:pPr>
              <w:pStyle w:val="Normal(Web)"/>
              <w:divId w:val="23"/>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Văn Công</w:t>
            </w:r>
          </w:p>
        </w:tc>
      </w:tr>
    </w:tbl>
    <w:p>
      <w:pPr>
        <w:pStyle w:val="Normal(Web)"/>
        <w:divId w:val="24"/>
        <w:jc w:val="center"/>
        <w:rPr>
          <w:vanish w:val="0"/>
        </w:rPr>
      </w:pPr>
      <w:r>
        <w:rPr>
          <w:b/>
        </w:rPr>
        <w:t xml:space="preserve">DANH SÁCH</w:t>
      </w:r>
    </w:p>
    <w:p>
      <w:pPr>
        <w:pStyle w:val="Normal(Web)"/>
        <w:divId w:val="25"/>
        <w:jc w:val="center"/>
        <w:rPr>
          <w:vanish w:val="0"/>
        </w:rPr>
      </w:pPr>
      <w:r>
        <w:rPr>
          <w:b/>
        </w:rPr>
        <w:t xml:space="preserve">CÁC ĐƠN VỊ THUỘC VINASHIN DỰ KIẾN RÚT VỐN THƯƠNG HIỆU </w:t>
      </w:r>
    </w:p>
    <w:p>
      <w:pPr>
        <w:pStyle w:val="Normal(Web)"/>
        <w:divId w:val="26"/>
        <w:jc w:val="center"/>
        <w:rPr>
          <w:vanish w:val="0"/>
        </w:rPr>
      </w:pPr>
      <w:r>
        <w:rPr>
          <w:b/>
        </w:rPr>
        <w:t xml:space="preserve">THEO HÌNH THỨC GIẢM VỐ</w:t>
      </w:r>
      <w:r>
        <w:rPr>
          <w:b/>
        </w:rPr>
        <w:t xml:space="preserve">N ĐI</w:t>
      </w:r>
      <w:r>
        <w:rPr>
          <w:b/>
        </w:rPr>
        <w:t xml:space="preserve">ỀU LỆ CÔNG TY</w:t>
      </w:r>
      <w:r>
        <w:rPr/>
        <w:br/>
      </w:r>
      <w:r>
        <w:rPr>
          <w:i/>
        </w:rPr>
        <w:t xml:space="preserve">(Kèm theo Quyết định số 2808</w:t>
      </w:r>
      <w:r>
        <w:rPr>
          <w:i/>
        </w:rPr>
        <w:t xml:space="preserve">/QĐ-BGTVT ngày </w:t>
      </w:r>
      <w:r>
        <w:rPr>
          <w:i/>
        </w:rPr>
        <w:t xml:space="preserve">13/9/2013 của Bộ Giao thông vận tải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7"/>
              <w:jc w:val="center"/>
              <w:rPr>
                <w:vanish w:val="0"/>
              </w:rPr>
            </w:pPr>
            <w:r>
              <w:rPr>
                <w:b/>
              </w:rPr>
              <w:t xml:space="preserve">STT</w:t>
            </w:r>
          </w:p>
        </w:tc>
        <w:tc>
          <w:tcPr>
            <w:tcW w:w="0" w:type="auto"/>
            <w:shd w:val="clear" w:color="auto" w:fill="auto"/>
            <w:vAlign w:val="center"/>
          </w:tcPr>
          <w:p>
            <w:pPr>
              <w:pStyle w:val="Normal(Web)"/>
              <w:divId w:val="28"/>
              <w:jc w:val="center"/>
              <w:rPr>
                <w:vanish w:val="0"/>
              </w:rPr>
            </w:pPr>
            <w:r>
              <w:rPr>
                <w:b/>
              </w:rPr>
              <w:t xml:space="preserve">Tên đơn vị</w:t>
            </w:r>
          </w:p>
        </w:tc>
      </w:tr>
      <w:tr>
        <w:trPr>
          <w:jc w:val="left"/>
        </w:trPr>
        <w:tc>
          <w:tcPr>
            <w:tcW w:w="0" w:type="auto"/>
            <w:shd w:val="clear" w:color="auto" w:fill="auto"/>
            <w:vAlign w:val="center"/>
          </w:tcPr>
          <w:p>
            <w:pPr>
              <w:pStyle w:val="Normal(Web)"/>
              <w:divId w:val="29"/>
              <w:jc w:val="center"/>
              <w:rPr>
                <w:vanish w:val="0"/>
              </w:rPr>
            </w:pPr>
            <w:r>
              <w:rPr>
                <w:b/>
              </w:rPr>
              <w:t xml:space="preserve">I</w:t>
            </w:r>
          </w:p>
        </w:tc>
        <w:tc>
          <w:tcPr>
            <w:tcW w:w="0" w:type="auto"/>
            <w:shd w:val="clear" w:color="auto" w:fill="auto"/>
            <w:vAlign w:val="center"/>
          </w:tcPr>
          <w:p>
            <w:pPr>
              <w:pStyle w:val="Normal(Web)"/>
              <w:divId w:val="30"/>
              <w:rPr>
                <w:vanish w:val="0"/>
              </w:rPr>
            </w:pPr>
            <w:r>
              <w:rPr>
                <w:b/>
              </w:rPr>
              <w:t xml:space="preserve">Nhóm 1: 51 Công</w:t>
            </w:r>
            <w:r>
              <w:rPr>
                <w:b/>
              </w:rPr>
              <w:t xml:space="preserve"> t</w:t>
            </w:r>
            <w:r>
              <w:rPr>
                <w:b/>
              </w:rPr>
              <w:t xml:space="preserve">y </w:t>
            </w:r>
            <w:r>
              <w:rPr>
                <w:b/>
              </w:rPr>
              <w:t xml:space="preserve">có thể </w:t>
            </w:r>
            <w:r>
              <w:rPr>
                <w:b/>
              </w:rPr>
              <w:t xml:space="preserve">thực hiện </w:t>
            </w:r>
            <w:r>
              <w:rPr>
                <w:b/>
              </w:rPr>
              <w:t xml:space="preserve">rút vốn </w:t>
            </w:r>
            <w:r>
              <w:rPr>
                <w:b/>
              </w:rPr>
              <w:t xml:space="preserve">thương hiệu được ngay</w:t>
            </w:r>
            <w:r>
              <w:rPr>
                <w:b/>
              </w:rPr>
              <w:t xml:space="preserve"> (Đâ</w:t>
            </w:r>
            <w:r>
              <w:rPr>
                <w:b/>
              </w:rPr>
              <w:t xml:space="preserve">y là những công ty có tình hình tài chính không phức tạp, không có vay nợ của Vinashin, Công ty tài chính TNHH một thành viên Công nghiệp tàu thủy, không có tài sản lớn ...)</w:t>
            </w:r>
          </w:p>
        </w:tc>
      </w:tr>
      <w:tr>
        <w:trPr>
          <w:jc w:val="left"/>
        </w:trPr>
        <w:tc>
          <w:tcPr>
            <w:tcW w:w="0" w:type="auto"/>
            <w:shd w:val="clear" w:color="auto" w:fill="auto"/>
            <w:vAlign w:val="center"/>
          </w:tcPr>
          <w:p>
            <w:pPr>
              <w:pStyle w:val="Normal(Web)"/>
              <w:divId w:val="31"/>
              <w:jc w:val="center"/>
              <w:rPr>
                <w:vanish w:val="0"/>
              </w:rPr>
            </w:pPr>
            <w:r>
              <w:t xml:space="preserve">1</w:t>
            </w:r>
          </w:p>
        </w:tc>
        <w:tc>
          <w:tcPr>
            <w:tcW w:w="0" w:type="auto"/>
            <w:shd w:val="clear" w:color="auto" w:fill="auto"/>
            <w:vAlign w:val="center"/>
          </w:tcPr>
          <w:p>
            <w:pPr>
              <w:pStyle w:val="Normal(Web)"/>
              <w:divId w:val="32"/>
              <w:rPr>
                <w:vanish w:val="0"/>
              </w:rPr>
            </w:pPr>
            <w:r>
              <w:t xml:space="preserve">Công ty CP đầu tư và xây dựng Vinashin số 3</w:t>
            </w:r>
          </w:p>
        </w:tc>
      </w:tr>
      <w:tr>
        <w:trPr>
          <w:jc w:val="left"/>
        </w:trPr>
        <w:tc>
          <w:tcPr>
            <w:tcW w:w="0" w:type="auto"/>
            <w:shd w:val="clear" w:color="auto" w:fill="auto"/>
            <w:vAlign w:val="center"/>
          </w:tcPr>
          <w:p>
            <w:pPr>
              <w:pStyle w:val="Normal(Web)"/>
              <w:divId w:val="33"/>
              <w:jc w:val="center"/>
              <w:rPr>
                <w:vanish w:val="0"/>
              </w:rPr>
            </w:pPr>
            <w:r>
              <w:t xml:space="preserve">2</w:t>
            </w:r>
          </w:p>
        </w:tc>
        <w:tc>
          <w:tcPr>
            <w:tcW w:w="0" w:type="auto"/>
            <w:shd w:val="clear" w:color="auto" w:fill="auto"/>
            <w:vAlign w:val="center"/>
          </w:tcPr>
          <w:p>
            <w:pPr>
              <w:pStyle w:val="Normal(Web)"/>
              <w:divId w:val="34"/>
              <w:rPr>
                <w:vanish w:val="0"/>
              </w:rPr>
            </w:pPr>
            <w:r>
              <w:t xml:space="preserve">Công ty CP thiết kế kiến trúc và xây lắp Vinashin</w:t>
            </w:r>
          </w:p>
        </w:tc>
      </w:tr>
      <w:tr>
        <w:trPr>
          <w:jc w:val="left"/>
        </w:trPr>
        <w:tc>
          <w:tcPr>
            <w:tcW w:w="0" w:type="auto"/>
            <w:shd w:val="clear" w:color="auto" w:fill="auto"/>
            <w:vAlign w:val="center"/>
          </w:tcPr>
          <w:p>
            <w:pPr>
              <w:pStyle w:val="Normal(Web)"/>
              <w:divId w:val="35"/>
              <w:jc w:val="center"/>
              <w:rPr>
                <w:vanish w:val="0"/>
              </w:rPr>
            </w:pPr>
            <w:r>
              <w:t xml:space="preserve">3</w:t>
            </w:r>
          </w:p>
        </w:tc>
        <w:tc>
          <w:tcPr>
            <w:tcW w:w="0" w:type="auto"/>
            <w:shd w:val="clear" w:color="auto" w:fill="auto"/>
            <w:vAlign w:val="center"/>
          </w:tcPr>
          <w:p>
            <w:pPr>
              <w:pStyle w:val="Normal(Web)"/>
              <w:divId w:val="36"/>
              <w:rPr>
                <w:vanish w:val="0"/>
              </w:rPr>
            </w:pPr>
            <w:r>
              <w:t xml:space="preserve">Công ty CP Đầu tư Xây dựng và Thương mại Vinashin - Hà Thân</w:t>
            </w:r>
          </w:p>
        </w:tc>
      </w:tr>
      <w:tr>
        <w:trPr>
          <w:jc w:val="left"/>
        </w:trPr>
        <w:tc>
          <w:tcPr>
            <w:tcW w:w="0" w:type="auto"/>
            <w:shd w:val="clear" w:color="auto" w:fill="auto"/>
            <w:vAlign w:val="center"/>
          </w:tcPr>
          <w:p>
            <w:pPr>
              <w:pStyle w:val="Normal(Web)"/>
              <w:divId w:val="37"/>
              <w:jc w:val="center"/>
              <w:rPr>
                <w:vanish w:val="0"/>
              </w:rPr>
            </w:pPr>
            <w:r>
              <w:t xml:space="preserve">4</w:t>
            </w:r>
          </w:p>
        </w:tc>
        <w:tc>
          <w:tcPr>
            <w:tcW w:w="0" w:type="auto"/>
            <w:shd w:val="clear" w:color="auto" w:fill="auto"/>
            <w:vAlign w:val="center"/>
          </w:tcPr>
          <w:p>
            <w:pPr>
              <w:pStyle w:val="Normal(Web)"/>
              <w:divId w:val="38"/>
              <w:rPr>
                <w:vanish w:val="0"/>
              </w:rPr>
            </w:pPr>
            <w:r>
              <w:t xml:space="preserve">Công ty CP vận tải viễn dương Nam Triệu</w:t>
            </w:r>
          </w:p>
        </w:tc>
      </w:tr>
      <w:tr>
        <w:trPr>
          <w:jc w:val="left"/>
        </w:trPr>
        <w:tc>
          <w:tcPr>
            <w:tcW w:w="0" w:type="auto"/>
            <w:shd w:val="clear" w:color="auto" w:fill="auto"/>
            <w:vAlign w:val="center"/>
          </w:tcPr>
          <w:p>
            <w:pPr>
              <w:pStyle w:val="Normal(Web)"/>
              <w:divId w:val="39"/>
              <w:jc w:val="center"/>
              <w:rPr>
                <w:vanish w:val="0"/>
              </w:rPr>
            </w:pPr>
            <w:r>
              <w:t xml:space="preserve">5</w:t>
            </w:r>
          </w:p>
        </w:tc>
        <w:tc>
          <w:tcPr>
            <w:tcW w:w="0" w:type="auto"/>
            <w:shd w:val="clear" w:color="auto" w:fill="auto"/>
            <w:vAlign w:val="center"/>
          </w:tcPr>
          <w:p>
            <w:pPr>
              <w:pStyle w:val="Normal(Web)"/>
              <w:divId w:val="40"/>
              <w:rPr>
                <w:vanish w:val="0"/>
              </w:rPr>
            </w:pPr>
            <w:r>
              <w:t xml:space="preserve">Công ty CP thiết bị nâng Nam Triệu</w:t>
            </w:r>
          </w:p>
        </w:tc>
      </w:tr>
      <w:tr>
        <w:trPr>
          <w:jc w:val="left"/>
        </w:trPr>
        <w:tc>
          <w:tcPr>
            <w:tcW w:w="0" w:type="auto"/>
            <w:shd w:val="clear" w:color="auto" w:fill="auto"/>
            <w:vAlign w:val="center"/>
          </w:tcPr>
          <w:p>
            <w:pPr>
              <w:pStyle w:val="Normal(Web)"/>
              <w:divId w:val="41"/>
              <w:jc w:val="center"/>
              <w:rPr>
                <w:vanish w:val="0"/>
              </w:rPr>
            </w:pPr>
            <w:r>
              <w:t xml:space="preserve">6</w:t>
            </w:r>
          </w:p>
        </w:tc>
        <w:tc>
          <w:tcPr>
            <w:tcW w:w="0" w:type="auto"/>
            <w:shd w:val="clear" w:color="auto" w:fill="auto"/>
            <w:vAlign w:val="center"/>
          </w:tcPr>
          <w:p>
            <w:pPr>
              <w:pStyle w:val="Normal(Web)"/>
              <w:divId w:val="42"/>
              <w:rPr>
                <w:vanish w:val="0"/>
              </w:rPr>
            </w:pPr>
            <w:r>
              <w:t xml:space="preserve">Công ty CP xây dựng - đóng tàu Hạ Long Vinashin</w:t>
            </w:r>
          </w:p>
        </w:tc>
      </w:tr>
      <w:tr>
        <w:trPr>
          <w:jc w:val="left"/>
        </w:trPr>
        <w:tc>
          <w:tcPr>
            <w:tcW w:w="0" w:type="auto"/>
            <w:shd w:val="clear" w:color="auto" w:fill="auto"/>
            <w:vAlign w:val="center"/>
          </w:tcPr>
          <w:p>
            <w:pPr>
              <w:pStyle w:val="Normal(Web)"/>
              <w:divId w:val="43"/>
              <w:jc w:val="center"/>
              <w:rPr>
                <w:vanish w:val="0"/>
              </w:rPr>
            </w:pPr>
            <w:r>
              <w:t xml:space="preserve">7</w:t>
            </w:r>
          </w:p>
        </w:tc>
        <w:tc>
          <w:tcPr>
            <w:tcW w:w="0" w:type="auto"/>
            <w:shd w:val="clear" w:color="auto" w:fill="auto"/>
            <w:vAlign w:val="center"/>
          </w:tcPr>
          <w:p>
            <w:pPr>
              <w:pStyle w:val="Normal(Web)"/>
              <w:divId w:val="44"/>
              <w:rPr>
                <w:vanish w:val="0"/>
              </w:rPr>
            </w:pPr>
            <w:r>
              <w:t xml:space="preserve">Công ty CP cơ khí - kết cấu thép và xây dựng Vinashin</w:t>
            </w:r>
          </w:p>
        </w:tc>
      </w:tr>
      <w:tr>
        <w:trPr>
          <w:jc w:val="left"/>
        </w:trPr>
        <w:tc>
          <w:tcPr>
            <w:tcW w:w="0" w:type="auto"/>
            <w:shd w:val="clear" w:color="auto" w:fill="auto"/>
            <w:vAlign w:val="center"/>
          </w:tcPr>
          <w:p>
            <w:pPr>
              <w:pStyle w:val="Normal(Web)"/>
              <w:divId w:val="45"/>
              <w:jc w:val="center"/>
              <w:rPr>
                <w:vanish w:val="0"/>
              </w:rPr>
            </w:pPr>
            <w:r>
              <w:t xml:space="preserve">8</w:t>
            </w:r>
          </w:p>
        </w:tc>
        <w:tc>
          <w:tcPr>
            <w:tcW w:w="0" w:type="auto"/>
            <w:shd w:val="clear" w:color="auto" w:fill="auto"/>
            <w:vAlign w:val="center"/>
          </w:tcPr>
          <w:p>
            <w:pPr>
              <w:pStyle w:val="Normal(Web)"/>
              <w:divId w:val="46"/>
              <w:rPr>
                <w:vanish w:val="0"/>
              </w:rPr>
            </w:pPr>
            <w:r>
              <w:t xml:space="preserve">Công Ty Cổ phần Phát Triển Tư vấn Thiết Kế Soài Rạp</w:t>
            </w:r>
          </w:p>
        </w:tc>
      </w:tr>
      <w:tr>
        <w:trPr>
          <w:jc w:val="left"/>
        </w:trPr>
        <w:tc>
          <w:tcPr>
            <w:tcW w:w="0" w:type="auto"/>
            <w:shd w:val="clear" w:color="auto" w:fill="auto"/>
            <w:vAlign w:val="center"/>
          </w:tcPr>
          <w:p>
            <w:pPr>
              <w:pStyle w:val="Normal(Web)"/>
              <w:divId w:val="47"/>
              <w:jc w:val="center"/>
              <w:rPr>
                <w:vanish w:val="0"/>
              </w:rPr>
            </w:pPr>
            <w:r>
              <w:t xml:space="preserve">9</w:t>
            </w:r>
          </w:p>
        </w:tc>
        <w:tc>
          <w:tcPr>
            <w:tcW w:w="0" w:type="auto"/>
            <w:shd w:val="clear" w:color="auto" w:fill="auto"/>
            <w:vAlign w:val="center"/>
          </w:tcPr>
          <w:p>
            <w:pPr>
              <w:pStyle w:val="Normal(Web)"/>
              <w:divId w:val="48"/>
              <w:rPr>
                <w:vanish w:val="0"/>
              </w:rPr>
            </w:pPr>
            <w:r>
              <w:t xml:space="preserve">Công ty CP nội thất tàu thủy Nha Trang</w:t>
            </w:r>
          </w:p>
        </w:tc>
      </w:tr>
      <w:tr>
        <w:trPr>
          <w:jc w:val="left"/>
        </w:trPr>
        <w:tc>
          <w:tcPr>
            <w:tcW w:w="0" w:type="auto"/>
            <w:shd w:val="clear" w:color="auto" w:fill="auto"/>
            <w:vAlign w:val="center"/>
          </w:tcPr>
          <w:p>
            <w:pPr>
              <w:pStyle w:val="Normal(Web)"/>
              <w:divId w:val="49"/>
              <w:jc w:val="center"/>
              <w:rPr>
                <w:vanish w:val="0"/>
              </w:rPr>
            </w:pPr>
            <w:r>
              <w:t xml:space="preserve">10</w:t>
            </w:r>
          </w:p>
        </w:tc>
        <w:tc>
          <w:tcPr>
            <w:tcW w:w="0" w:type="auto"/>
            <w:shd w:val="clear" w:color="auto" w:fill="auto"/>
            <w:vAlign w:val="center"/>
          </w:tcPr>
          <w:p>
            <w:pPr>
              <w:pStyle w:val="Normal(Web)"/>
              <w:divId w:val="50"/>
              <w:rPr>
                <w:vanish w:val="0"/>
              </w:rPr>
            </w:pPr>
            <w:r>
              <w:t xml:space="preserve">Công ty CP điện chiếu sáng Đà Nẵng</w:t>
            </w:r>
          </w:p>
        </w:tc>
      </w:tr>
      <w:tr>
        <w:trPr>
          <w:jc w:val="left"/>
        </w:trPr>
        <w:tc>
          <w:tcPr>
            <w:tcW w:w="0" w:type="auto"/>
            <w:shd w:val="clear" w:color="auto" w:fill="auto"/>
            <w:vAlign w:val="center"/>
          </w:tcPr>
          <w:p>
            <w:pPr>
              <w:pStyle w:val="Normal(Web)"/>
              <w:divId w:val="51"/>
              <w:jc w:val="center"/>
              <w:rPr>
                <w:vanish w:val="0"/>
              </w:rPr>
            </w:pPr>
            <w:r>
              <w:t xml:space="preserve">11</w:t>
            </w:r>
          </w:p>
        </w:tc>
        <w:tc>
          <w:tcPr>
            <w:tcW w:w="0" w:type="auto"/>
            <w:shd w:val="clear" w:color="auto" w:fill="auto"/>
            <w:vAlign w:val="center"/>
          </w:tcPr>
          <w:p>
            <w:pPr>
              <w:pStyle w:val="Normal(Web)"/>
              <w:divId w:val="52"/>
              <w:rPr>
                <w:vanish w:val="0"/>
              </w:rPr>
            </w:pPr>
            <w:r>
              <w:t xml:space="preserve">Công ty CP xây dựng Vinashin Miền Trung</w:t>
            </w:r>
          </w:p>
        </w:tc>
      </w:tr>
      <w:tr>
        <w:trPr>
          <w:jc w:val="left"/>
        </w:trPr>
        <w:tc>
          <w:tcPr>
            <w:tcW w:w="0" w:type="auto"/>
            <w:shd w:val="clear" w:color="auto" w:fill="auto"/>
            <w:vAlign w:val="center"/>
          </w:tcPr>
          <w:p>
            <w:pPr>
              <w:pStyle w:val="Normal(Web)"/>
              <w:divId w:val="53"/>
              <w:jc w:val="center"/>
              <w:rPr>
                <w:vanish w:val="0"/>
              </w:rPr>
            </w:pPr>
            <w:r>
              <w:t xml:space="preserve">12</w:t>
            </w:r>
          </w:p>
        </w:tc>
        <w:tc>
          <w:tcPr>
            <w:tcW w:w="0" w:type="auto"/>
            <w:shd w:val="clear" w:color="auto" w:fill="auto"/>
            <w:vAlign w:val="center"/>
          </w:tcPr>
          <w:p>
            <w:pPr>
              <w:pStyle w:val="Normal(Web)"/>
              <w:divId w:val="54"/>
              <w:rPr>
                <w:vanish w:val="0"/>
              </w:rPr>
            </w:pPr>
            <w:r>
              <w:t xml:space="preserve">Công ty CP cơ điện Lao Bảo</w:t>
            </w:r>
          </w:p>
        </w:tc>
      </w:tr>
      <w:tr>
        <w:trPr>
          <w:jc w:val="left"/>
        </w:trPr>
        <w:tc>
          <w:tcPr>
            <w:tcW w:w="0" w:type="auto"/>
            <w:shd w:val="clear" w:color="auto" w:fill="auto"/>
            <w:vAlign w:val="center"/>
          </w:tcPr>
          <w:p>
            <w:pPr>
              <w:pStyle w:val="Normal(Web)"/>
              <w:divId w:val="55"/>
              <w:jc w:val="center"/>
              <w:rPr>
                <w:vanish w:val="0"/>
              </w:rPr>
            </w:pPr>
            <w:r>
              <w:t xml:space="preserve">13</w:t>
            </w:r>
          </w:p>
        </w:tc>
        <w:tc>
          <w:tcPr>
            <w:tcW w:w="0" w:type="auto"/>
            <w:shd w:val="clear" w:color="auto" w:fill="auto"/>
            <w:vAlign w:val="center"/>
          </w:tcPr>
          <w:p>
            <w:pPr>
              <w:pStyle w:val="Normal(Web)"/>
              <w:divId w:val="56"/>
              <w:rPr>
                <w:vanish w:val="0"/>
              </w:rPr>
            </w:pPr>
            <w:r>
              <w:t xml:space="preserve">Công ty CP tư vấn thiết kế Macshinco</w:t>
            </w:r>
          </w:p>
        </w:tc>
      </w:tr>
      <w:tr>
        <w:trPr>
          <w:jc w:val="left"/>
        </w:trPr>
        <w:tc>
          <w:tcPr>
            <w:tcW w:w="0" w:type="auto"/>
            <w:shd w:val="clear" w:color="auto" w:fill="auto"/>
            <w:vAlign w:val="center"/>
          </w:tcPr>
          <w:p>
            <w:pPr>
              <w:pStyle w:val="Normal(Web)"/>
              <w:divId w:val="57"/>
              <w:jc w:val="center"/>
              <w:rPr>
                <w:vanish w:val="0"/>
              </w:rPr>
            </w:pPr>
            <w:r>
              <w:t xml:space="preserve">14</w:t>
            </w:r>
          </w:p>
        </w:tc>
        <w:tc>
          <w:tcPr>
            <w:tcW w:w="0" w:type="auto"/>
            <w:shd w:val="clear" w:color="auto" w:fill="auto"/>
            <w:vAlign w:val="center"/>
          </w:tcPr>
          <w:p>
            <w:pPr>
              <w:pStyle w:val="Normal(Web)"/>
              <w:divId w:val="58"/>
              <w:rPr>
                <w:vanish w:val="0"/>
              </w:rPr>
            </w:pPr>
            <w:r>
              <w:t xml:space="preserve">Công ty CP đầu tư và xây dựng Bến Thủy</w:t>
            </w:r>
          </w:p>
        </w:tc>
      </w:tr>
      <w:tr>
        <w:trPr>
          <w:jc w:val="left"/>
        </w:trPr>
        <w:tc>
          <w:tcPr>
            <w:tcW w:w="0" w:type="auto"/>
            <w:shd w:val="clear" w:color="auto" w:fill="auto"/>
            <w:vAlign w:val="center"/>
          </w:tcPr>
          <w:p>
            <w:pPr>
              <w:pStyle w:val="Normal(Web)"/>
              <w:divId w:val="59"/>
              <w:jc w:val="center"/>
              <w:rPr>
                <w:vanish w:val="0"/>
              </w:rPr>
            </w:pPr>
            <w:r>
              <w:t xml:space="preserve">15</w:t>
            </w:r>
          </w:p>
        </w:tc>
        <w:tc>
          <w:tcPr>
            <w:tcW w:w="0" w:type="auto"/>
            <w:shd w:val="clear" w:color="auto" w:fill="auto"/>
            <w:vAlign w:val="center"/>
          </w:tcPr>
          <w:p>
            <w:pPr>
              <w:pStyle w:val="Normal(Web)"/>
              <w:divId w:val="60"/>
              <w:rPr>
                <w:vanish w:val="0"/>
              </w:rPr>
            </w:pPr>
            <w:r>
              <w:t xml:space="preserve">Công ty CP CNTT Tam Bạc</w:t>
            </w:r>
          </w:p>
        </w:tc>
      </w:tr>
      <w:tr>
        <w:trPr>
          <w:jc w:val="left"/>
        </w:trPr>
        <w:tc>
          <w:tcPr>
            <w:tcW w:w="0" w:type="auto"/>
            <w:shd w:val="clear" w:color="auto" w:fill="auto"/>
            <w:vAlign w:val="center"/>
          </w:tcPr>
          <w:p>
            <w:pPr>
              <w:pStyle w:val="Normal(Web)"/>
              <w:divId w:val="61"/>
              <w:jc w:val="center"/>
              <w:rPr>
                <w:vanish w:val="0"/>
              </w:rPr>
            </w:pPr>
            <w:r>
              <w:t xml:space="preserve">16</w:t>
            </w:r>
          </w:p>
        </w:tc>
        <w:tc>
          <w:tcPr>
            <w:tcW w:w="0" w:type="auto"/>
            <w:shd w:val="clear" w:color="auto" w:fill="auto"/>
            <w:vAlign w:val="center"/>
          </w:tcPr>
          <w:p>
            <w:pPr>
              <w:pStyle w:val="Normal(Web)"/>
              <w:divId w:val="62"/>
              <w:rPr>
                <w:vanish w:val="0"/>
              </w:rPr>
            </w:pPr>
            <w:r>
              <w:t xml:space="preserve">Công ty CP CNTT Hải Dương</w:t>
            </w:r>
          </w:p>
        </w:tc>
      </w:tr>
      <w:tr>
        <w:trPr>
          <w:jc w:val="left"/>
        </w:trPr>
        <w:tc>
          <w:tcPr>
            <w:tcW w:w="0" w:type="auto"/>
            <w:shd w:val="clear" w:color="auto" w:fill="auto"/>
            <w:vAlign w:val="center"/>
          </w:tcPr>
          <w:p>
            <w:pPr>
              <w:pStyle w:val="Normal(Web)"/>
              <w:divId w:val="63"/>
              <w:jc w:val="center"/>
              <w:rPr>
                <w:vanish w:val="0"/>
              </w:rPr>
            </w:pPr>
            <w:r>
              <w:t xml:space="preserve">17</w:t>
            </w:r>
          </w:p>
        </w:tc>
        <w:tc>
          <w:tcPr>
            <w:tcW w:w="0" w:type="auto"/>
            <w:shd w:val="clear" w:color="auto" w:fill="auto"/>
            <w:vAlign w:val="center"/>
          </w:tcPr>
          <w:p>
            <w:pPr>
              <w:pStyle w:val="Normal(Web)"/>
              <w:divId w:val="64"/>
              <w:rPr>
                <w:vanish w:val="0"/>
              </w:rPr>
            </w:pPr>
            <w:r>
              <w:t xml:space="preserve">Công ty CP CNTT Ngô Quyền</w:t>
            </w:r>
          </w:p>
        </w:tc>
      </w:tr>
      <w:tr>
        <w:trPr>
          <w:jc w:val="left"/>
        </w:trPr>
        <w:tc>
          <w:tcPr>
            <w:tcW w:w="0" w:type="auto"/>
            <w:shd w:val="clear" w:color="auto" w:fill="auto"/>
            <w:vAlign w:val="center"/>
          </w:tcPr>
          <w:p>
            <w:pPr>
              <w:pStyle w:val="Normal(Web)"/>
              <w:divId w:val="65"/>
              <w:jc w:val="center"/>
              <w:rPr>
                <w:vanish w:val="0"/>
              </w:rPr>
            </w:pPr>
            <w:r>
              <w:t xml:space="preserve">18</w:t>
            </w:r>
          </w:p>
        </w:tc>
        <w:tc>
          <w:tcPr>
            <w:tcW w:w="0" w:type="auto"/>
            <w:shd w:val="clear" w:color="auto" w:fill="auto"/>
            <w:vAlign w:val="center"/>
          </w:tcPr>
          <w:p>
            <w:pPr>
              <w:pStyle w:val="Normal(Web)"/>
              <w:divId w:val="66"/>
              <w:rPr>
                <w:vanish w:val="0"/>
              </w:rPr>
            </w:pPr>
            <w:r>
              <w:t xml:space="preserve">Công ty CP Công nghiệp Nông thủy sản Phú Yên</w:t>
            </w:r>
          </w:p>
        </w:tc>
      </w:tr>
      <w:tr>
        <w:trPr>
          <w:jc w:val="left"/>
        </w:trPr>
        <w:tc>
          <w:tcPr>
            <w:tcW w:w="0" w:type="auto"/>
            <w:shd w:val="clear" w:color="auto" w:fill="auto"/>
            <w:vAlign w:val="center"/>
          </w:tcPr>
          <w:p>
            <w:pPr>
              <w:pStyle w:val="Normal(Web)"/>
              <w:divId w:val="67"/>
              <w:jc w:val="center"/>
              <w:rPr>
                <w:vanish w:val="0"/>
              </w:rPr>
            </w:pPr>
            <w:r>
              <w:t xml:space="preserve">19</w:t>
            </w:r>
          </w:p>
        </w:tc>
        <w:tc>
          <w:tcPr>
            <w:tcW w:w="0" w:type="auto"/>
            <w:shd w:val="clear" w:color="auto" w:fill="auto"/>
            <w:vAlign w:val="center"/>
          </w:tcPr>
          <w:p>
            <w:pPr>
              <w:pStyle w:val="Normal(Web)"/>
              <w:divId w:val="68"/>
              <w:rPr>
                <w:vanish w:val="0"/>
              </w:rPr>
            </w:pPr>
            <w:r>
              <w:t xml:space="preserve">Công ty CP CNTT Sông Đào</w:t>
            </w:r>
          </w:p>
        </w:tc>
      </w:tr>
      <w:tr>
        <w:trPr>
          <w:jc w:val="left"/>
        </w:trPr>
        <w:tc>
          <w:tcPr>
            <w:tcW w:w="0" w:type="auto"/>
            <w:shd w:val="clear" w:color="auto" w:fill="auto"/>
            <w:vAlign w:val="center"/>
          </w:tcPr>
          <w:p>
            <w:pPr>
              <w:pStyle w:val="Normal(Web)"/>
              <w:divId w:val="69"/>
              <w:jc w:val="center"/>
              <w:rPr>
                <w:vanish w:val="0"/>
              </w:rPr>
            </w:pPr>
            <w:r>
              <w:t xml:space="preserve">20</w:t>
            </w:r>
          </w:p>
        </w:tc>
        <w:tc>
          <w:tcPr>
            <w:tcW w:w="0" w:type="auto"/>
            <w:shd w:val="clear" w:color="auto" w:fill="auto"/>
            <w:vAlign w:val="center"/>
          </w:tcPr>
          <w:p>
            <w:pPr>
              <w:pStyle w:val="Normal(Web)"/>
              <w:divId w:val="70"/>
              <w:rPr>
                <w:vanish w:val="0"/>
              </w:rPr>
            </w:pPr>
            <w:r>
              <w:t xml:space="preserve">Công ty CP nuôi trồng và chế biến thực phẩm Nam Triệu</w:t>
            </w:r>
          </w:p>
        </w:tc>
      </w:tr>
      <w:tr>
        <w:trPr>
          <w:jc w:val="left"/>
        </w:trPr>
        <w:tc>
          <w:tcPr>
            <w:tcW w:w="0" w:type="auto"/>
            <w:shd w:val="clear" w:color="auto" w:fill="auto"/>
            <w:vAlign w:val="center"/>
          </w:tcPr>
          <w:p>
            <w:pPr>
              <w:pStyle w:val="Normal(Web)"/>
              <w:divId w:val="71"/>
              <w:jc w:val="center"/>
              <w:rPr>
                <w:vanish w:val="0"/>
              </w:rPr>
            </w:pPr>
            <w:r>
              <w:t xml:space="preserve">21</w:t>
            </w:r>
          </w:p>
        </w:tc>
        <w:tc>
          <w:tcPr>
            <w:tcW w:w="0" w:type="auto"/>
            <w:shd w:val="clear" w:color="auto" w:fill="auto"/>
            <w:vAlign w:val="center"/>
          </w:tcPr>
          <w:p>
            <w:pPr>
              <w:pStyle w:val="Normal(Web)"/>
              <w:divId w:val="72"/>
              <w:rPr>
                <w:vanish w:val="0"/>
              </w:rPr>
            </w:pPr>
            <w:r>
              <w:t xml:space="preserve">Công ty CP Xây dựng và Ứng dụng Công nghệ mới</w:t>
            </w:r>
          </w:p>
        </w:tc>
      </w:tr>
      <w:tr>
        <w:trPr>
          <w:jc w:val="left"/>
        </w:trPr>
        <w:tc>
          <w:tcPr>
            <w:tcW w:w="0" w:type="auto"/>
            <w:shd w:val="clear" w:color="auto" w:fill="auto"/>
            <w:vAlign w:val="center"/>
          </w:tcPr>
          <w:p>
            <w:pPr>
              <w:pStyle w:val="Normal(Web)"/>
              <w:divId w:val="73"/>
              <w:jc w:val="center"/>
              <w:rPr>
                <w:vanish w:val="0"/>
              </w:rPr>
            </w:pPr>
            <w:r>
              <w:t xml:space="preserve">22</w:t>
            </w:r>
          </w:p>
        </w:tc>
        <w:tc>
          <w:tcPr>
            <w:tcW w:w="0" w:type="auto"/>
            <w:shd w:val="clear" w:color="auto" w:fill="auto"/>
            <w:vAlign w:val="center"/>
          </w:tcPr>
          <w:p>
            <w:pPr>
              <w:pStyle w:val="Normal(Web)"/>
              <w:divId w:val="74"/>
              <w:rPr>
                <w:vanish w:val="0"/>
              </w:rPr>
            </w:pPr>
            <w:r>
              <w:t xml:space="preserve">Công ty CP Xây dựng Duyên Hải Vinashin</w:t>
            </w:r>
          </w:p>
        </w:tc>
      </w:tr>
      <w:tr>
        <w:trPr>
          <w:jc w:val="left"/>
        </w:trPr>
        <w:tc>
          <w:tcPr>
            <w:tcW w:w="0" w:type="auto"/>
            <w:shd w:val="clear" w:color="auto" w:fill="auto"/>
            <w:vAlign w:val="center"/>
          </w:tcPr>
          <w:p>
            <w:pPr>
              <w:pStyle w:val="Normal(Web)"/>
              <w:divId w:val="75"/>
              <w:jc w:val="center"/>
              <w:rPr>
                <w:vanish w:val="0"/>
              </w:rPr>
            </w:pPr>
            <w:r>
              <w:t xml:space="preserve">23</w:t>
            </w:r>
          </w:p>
        </w:tc>
        <w:tc>
          <w:tcPr>
            <w:tcW w:w="0" w:type="auto"/>
            <w:shd w:val="clear" w:color="auto" w:fill="auto"/>
            <w:vAlign w:val="center"/>
          </w:tcPr>
          <w:p>
            <w:pPr>
              <w:pStyle w:val="Normal(Web)"/>
              <w:divId w:val="76"/>
              <w:rPr>
                <w:vanish w:val="0"/>
              </w:rPr>
            </w:pPr>
            <w:r>
              <w:t xml:space="preserve">Công ty CP thương mại Vinashin Hạ Long</w:t>
            </w:r>
          </w:p>
        </w:tc>
      </w:tr>
      <w:tr>
        <w:trPr>
          <w:jc w:val="left"/>
        </w:trPr>
        <w:tc>
          <w:tcPr>
            <w:tcW w:w="0" w:type="auto"/>
            <w:shd w:val="clear" w:color="auto" w:fill="auto"/>
            <w:vAlign w:val="center"/>
          </w:tcPr>
          <w:p>
            <w:pPr>
              <w:pStyle w:val="Normal(Web)"/>
              <w:divId w:val="77"/>
              <w:jc w:val="center"/>
              <w:rPr>
                <w:vanish w:val="0"/>
              </w:rPr>
            </w:pPr>
            <w:r>
              <w:t xml:space="preserve">24</w:t>
            </w:r>
          </w:p>
        </w:tc>
        <w:tc>
          <w:tcPr>
            <w:tcW w:w="0" w:type="auto"/>
            <w:shd w:val="clear" w:color="auto" w:fill="auto"/>
            <w:vAlign w:val="center"/>
          </w:tcPr>
          <w:p>
            <w:pPr>
              <w:pStyle w:val="Normal(Web)"/>
              <w:divId w:val="78"/>
              <w:rPr>
                <w:vanish w:val="0"/>
              </w:rPr>
            </w:pPr>
            <w:r>
              <w:t xml:space="preserve">Công ty CP công nghệ điện Nam Triệu</w:t>
            </w:r>
          </w:p>
        </w:tc>
      </w:tr>
      <w:tr>
        <w:trPr>
          <w:jc w:val="left"/>
        </w:trPr>
        <w:tc>
          <w:tcPr>
            <w:tcW w:w="0" w:type="auto"/>
            <w:shd w:val="clear" w:color="auto" w:fill="auto"/>
            <w:vAlign w:val="center"/>
          </w:tcPr>
          <w:p>
            <w:pPr>
              <w:pStyle w:val="Normal(Web)"/>
              <w:divId w:val="79"/>
              <w:jc w:val="center"/>
              <w:rPr>
                <w:vanish w:val="0"/>
              </w:rPr>
            </w:pPr>
            <w:r>
              <w:t xml:space="preserve">25</w:t>
            </w:r>
          </w:p>
        </w:tc>
        <w:tc>
          <w:tcPr>
            <w:tcW w:w="0" w:type="auto"/>
            <w:shd w:val="clear" w:color="auto" w:fill="auto"/>
            <w:vAlign w:val="center"/>
          </w:tcPr>
          <w:p>
            <w:pPr>
              <w:pStyle w:val="Normal(Web)"/>
              <w:divId w:val="80"/>
              <w:rPr>
                <w:vanish w:val="0"/>
              </w:rPr>
            </w:pPr>
            <w:r>
              <w:t xml:space="preserve">Công ty CP CNTT và XD Nam Triệu</w:t>
            </w:r>
          </w:p>
        </w:tc>
      </w:tr>
      <w:tr>
        <w:trPr>
          <w:jc w:val="left"/>
        </w:trPr>
        <w:tc>
          <w:tcPr>
            <w:tcW w:w="0" w:type="auto"/>
            <w:shd w:val="clear" w:color="auto" w:fill="auto"/>
            <w:vAlign w:val="center"/>
          </w:tcPr>
          <w:p>
            <w:pPr>
              <w:pStyle w:val="Normal(Web)"/>
              <w:divId w:val="81"/>
              <w:jc w:val="center"/>
              <w:rPr>
                <w:vanish w:val="0"/>
              </w:rPr>
            </w:pPr>
            <w:r>
              <w:t xml:space="preserve">26</w:t>
            </w:r>
          </w:p>
        </w:tc>
        <w:tc>
          <w:tcPr>
            <w:tcW w:w="0" w:type="auto"/>
            <w:shd w:val="clear" w:color="auto" w:fill="auto"/>
            <w:vAlign w:val="center"/>
          </w:tcPr>
          <w:p>
            <w:pPr>
              <w:pStyle w:val="Normal(Web)"/>
              <w:divId w:val="82"/>
              <w:rPr>
                <w:vanish w:val="0"/>
              </w:rPr>
            </w:pPr>
            <w:r>
              <w:t xml:space="preserve">Công ty CP CNTT Nam Hà</w:t>
            </w:r>
          </w:p>
        </w:tc>
      </w:tr>
      <w:tr>
        <w:trPr>
          <w:jc w:val="left"/>
        </w:trPr>
        <w:tc>
          <w:tcPr>
            <w:tcW w:w="0" w:type="auto"/>
            <w:shd w:val="clear" w:color="auto" w:fill="auto"/>
            <w:vAlign w:val="center"/>
          </w:tcPr>
          <w:p>
            <w:pPr>
              <w:pStyle w:val="Normal(Web)"/>
              <w:divId w:val="83"/>
              <w:jc w:val="center"/>
              <w:rPr>
                <w:vanish w:val="0"/>
              </w:rPr>
            </w:pPr>
            <w:r>
              <w:t xml:space="preserve">27</w:t>
            </w:r>
          </w:p>
        </w:tc>
        <w:tc>
          <w:tcPr>
            <w:tcW w:w="0" w:type="auto"/>
            <w:shd w:val="clear" w:color="auto" w:fill="auto"/>
            <w:vAlign w:val="center"/>
          </w:tcPr>
          <w:p>
            <w:pPr>
              <w:pStyle w:val="Normal(Web)"/>
              <w:divId w:val="84"/>
              <w:rPr>
                <w:vanish w:val="0"/>
              </w:rPr>
            </w:pPr>
            <w:r>
              <w:t xml:space="preserve">Công ty CP CNTT Sông Lô</w:t>
            </w:r>
          </w:p>
        </w:tc>
      </w:tr>
      <w:tr>
        <w:trPr>
          <w:jc w:val="left"/>
        </w:trPr>
        <w:tc>
          <w:tcPr>
            <w:tcW w:w="0" w:type="auto"/>
            <w:shd w:val="clear" w:color="auto" w:fill="auto"/>
            <w:vAlign w:val="center"/>
          </w:tcPr>
          <w:p>
            <w:pPr>
              <w:pStyle w:val="Normal(Web)"/>
              <w:divId w:val="85"/>
              <w:jc w:val="center"/>
              <w:rPr>
                <w:vanish w:val="0"/>
              </w:rPr>
            </w:pPr>
            <w:r>
              <w:t xml:space="preserve">28</w:t>
            </w:r>
          </w:p>
        </w:tc>
        <w:tc>
          <w:tcPr>
            <w:tcW w:w="0" w:type="auto"/>
            <w:shd w:val="clear" w:color="auto" w:fill="auto"/>
            <w:vAlign w:val="center"/>
          </w:tcPr>
          <w:p>
            <w:pPr>
              <w:pStyle w:val="Normal(Web)"/>
              <w:divId w:val="86"/>
              <w:rPr>
                <w:vanish w:val="0"/>
              </w:rPr>
            </w:pPr>
            <w:r>
              <w:t xml:space="preserve">Công ty CP kinh doanh khai thác hạ tầng Vinashin-Hạ Long</w:t>
            </w:r>
          </w:p>
        </w:tc>
      </w:tr>
      <w:tr>
        <w:trPr>
          <w:jc w:val="left"/>
        </w:trPr>
        <w:tc>
          <w:tcPr>
            <w:tcW w:w="0" w:type="auto"/>
            <w:shd w:val="clear" w:color="auto" w:fill="auto"/>
            <w:vAlign w:val="center"/>
          </w:tcPr>
          <w:p>
            <w:pPr>
              <w:pStyle w:val="Normal(Web)"/>
              <w:divId w:val="87"/>
              <w:jc w:val="center"/>
              <w:rPr>
                <w:vanish w:val="0"/>
              </w:rPr>
            </w:pPr>
            <w:r>
              <w:t xml:space="preserve">29</w:t>
            </w:r>
          </w:p>
        </w:tc>
        <w:tc>
          <w:tcPr>
            <w:tcW w:w="0" w:type="auto"/>
            <w:shd w:val="clear" w:color="auto" w:fill="auto"/>
            <w:vAlign w:val="center"/>
          </w:tcPr>
          <w:p>
            <w:pPr>
              <w:pStyle w:val="Normal(Web)"/>
              <w:divId w:val="88"/>
              <w:rPr>
                <w:vanish w:val="0"/>
              </w:rPr>
            </w:pPr>
            <w:r>
              <w:t xml:space="preserve">Công ty CP kết cấu hạ tầng cơ sở Thành Long</w:t>
            </w:r>
          </w:p>
        </w:tc>
      </w:tr>
      <w:tr>
        <w:trPr>
          <w:jc w:val="left"/>
        </w:trPr>
        <w:tc>
          <w:tcPr>
            <w:tcW w:w="0" w:type="auto"/>
            <w:shd w:val="clear" w:color="auto" w:fill="auto"/>
            <w:vAlign w:val="center"/>
          </w:tcPr>
          <w:p>
            <w:pPr>
              <w:pStyle w:val="Normal(Web)"/>
              <w:divId w:val="89"/>
              <w:jc w:val="center"/>
              <w:rPr>
                <w:vanish w:val="0"/>
              </w:rPr>
            </w:pPr>
            <w:r>
              <w:t xml:space="preserve">30</w:t>
            </w:r>
          </w:p>
        </w:tc>
        <w:tc>
          <w:tcPr>
            <w:tcW w:w="0" w:type="auto"/>
            <w:shd w:val="clear" w:color="auto" w:fill="auto"/>
            <w:vAlign w:val="center"/>
          </w:tcPr>
          <w:p>
            <w:pPr>
              <w:pStyle w:val="Normal(Web)"/>
              <w:divId w:val="90"/>
              <w:rPr>
                <w:vanish w:val="0"/>
              </w:rPr>
            </w:pPr>
            <w:r>
              <w:t xml:space="preserve">Công ty CP vận tải-thương mại và XD Vinashin</w:t>
            </w:r>
          </w:p>
        </w:tc>
      </w:tr>
      <w:tr>
        <w:trPr>
          <w:jc w:val="left"/>
        </w:trPr>
        <w:tc>
          <w:tcPr>
            <w:tcW w:w="0" w:type="auto"/>
            <w:shd w:val="clear" w:color="auto" w:fill="auto"/>
            <w:vAlign w:val="center"/>
          </w:tcPr>
          <w:p>
            <w:pPr>
              <w:pStyle w:val="Normal(Web)"/>
              <w:divId w:val="91"/>
              <w:jc w:val="center"/>
              <w:rPr>
                <w:vanish w:val="0"/>
              </w:rPr>
            </w:pPr>
            <w:r>
              <w:t xml:space="preserve">31</w:t>
            </w:r>
          </w:p>
        </w:tc>
        <w:tc>
          <w:tcPr>
            <w:tcW w:w="0" w:type="auto"/>
            <w:shd w:val="clear" w:color="auto" w:fill="auto"/>
            <w:vAlign w:val="center"/>
          </w:tcPr>
          <w:p>
            <w:pPr>
              <w:pStyle w:val="Normal(Web)"/>
              <w:divId w:val="92"/>
              <w:rPr>
                <w:vanish w:val="0"/>
              </w:rPr>
            </w:pPr>
            <w:r>
              <w:t xml:space="preserve">Công ty CP đầu tư xây dựng và máy công nghiệp Vinashin</w:t>
            </w:r>
          </w:p>
        </w:tc>
      </w:tr>
      <w:tr>
        <w:trPr>
          <w:jc w:val="left"/>
        </w:trPr>
        <w:tc>
          <w:tcPr>
            <w:tcW w:w="0" w:type="auto"/>
            <w:shd w:val="clear" w:color="auto" w:fill="auto"/>
            <w:vAlign w:val="center"/>
          </w:tcPr>
          <w:p>
            <w:pPr>
              <w:pStyle w:val="Normal(Web)"/>
              <w:divId w:val="93"/>
              <w:jc w:val="center"/>
              <w:rPr>
                <w:vanish w:val="0"/>
              </w:rPr>
            </w:pPr>
            <w:r>
              <w:t xml:space="preserve">32</w:t>
            </w:r>
          </w:p>
        </w:tc>
        <w:tc>
          <w:tcPr>
            <w:tcW w:w="0" w:type="auto"/>
            <w:shd w:val="clear" w:color="auto" w:fill="auto"/>
            <w:vAlign w:val="center"/>
          </w:tcPr>
          <w:p>
            <w:pPr>
              <w:pStyle w:val="Normal(Web)"/>
              <w:divId w:val="94"/>
              <w:rPr>
                <w:vanish w:val="0"/>
              </w:rPr>
            </w:pPr>
            <w:r>
              <w:t xml:space="preserve">Công ty CP Đầu tư Xây dựng Vinashin - Licogi</w:t>
            </w:r>
          </w:p>
        </w:tc>
      </w:tr>
      <w:tr>
        <w:trPr>
          <w:jc w:val="left"/>
        </w:trPr>
        <w:tc>
          <w:tcPr>
            <w:tcW w:w="0" w:type="auto"/>
            <w:shd w:val="clear" w:color="auto" w:fill="auto"/>
            <w:vAlign w:val="center"/>
          </w:tcPr>
          <w:p>
            <w:pPr>
              <w:pStyle w:val="Normal(Web)"/>
              <w:divId w:val="95"/>
              <w:jc w:val="center"/>
              <w:rPr>
                <w:vanish w:val="0"/>
              </w:rPr>
            </w:pPr>
            <w:r>
              <w:t xml:space="preserve">33</w:t>
            </w:r>
          </w:p>
        </w:tc>
        <w:tc>
          <w:tcPr>
            <w:tcW w:w="0" w:type="auto"/>
            <w:shd w:val="clear" w:color="auto" w:fill="auto"/>
            <w:vAlign w:val="center"/>
          </w:tcPr>
          <w:p>
            <w:pPr>
              <w:pStyle w:val="Normal(Web)"/>
              <w:divId w:val="96"/>
              <w:rPr>
                <w:vanish w:val="0"/>
              </w:rPr>
            </w:pPr>
            <w:r>
              <w:t xml:space="preserve">Công ty CP cơ điện thủy lực và XD Vinashin</w:t>
            </w:r>
          </w:p>
        </w:tc>
      </w:tr>
      <w:tr>
        <w:trPr>
          <w:jc w:val="left"/>
        </w:trPr>
        <w:tc>
          <w:tcPr>
            <w:tcW w:w="0" w:type="auto"/>
            <w:shd w:val="clear" w:color="auto" w:fill="auto"/>
            <w:vAlign w:val="center"/>
          </w:tcPr>
          <w:p>
            <w:pPr>
              <w:pStyle w:val="Normal(Web)"/>
              <w:divId w:val="97"/>
              <w:jc w:val="center"/>
              <w:rPr>
                <w:vanish w:val="0"/>
              </w:rPr>
            </w:pPr>
            <w:r>
              <w:t xml:space="preserve">34</w:t>
            </w:r>
          </w:p>
        </w:tc>
        <w:tc>
          <w:tcPr>
            <w:tcW w:w="0" w:type="auto"/>
            <w:shd w:val="clear" w:color="auto" w:fill="auto"/>
            <w:vAlign w:val="center"/>
          </w:tcPr>
          <w:p>
            <w:pPr>
              <w:pStyle w:val="Normal(Web)"/>
              <w:divId w:val="98"/>
              <w:rPr>
                <w:vanish w:val="0"/>
              </w:rPr>
            </w:pPr>
            <w:r>
              <w:t xml:space="preserve">Công ty CP CNTT An Đồng</w:t>
            </w:r>
          </w:p>
        </w:tc>
      </w:tr>
      <w:tr>
        <w:trPr>
          <w:jc w:val="left"/>
        </w:trPr>
        <w:tc>
          <w:tcPr>
            <w:tcW w:w="0" w:type="auto"/>
            <w:shd w:val="clear" w:color="auto" w:fill="auto"/>
            <w:vAlign w:val="center"/>
          </w:tcPr>
          <w:p>
            <w:pPr>
              <w:pStyle w:val="Normal(Web)"/>
              <w:divId w:val="99"/>
              <w:jc w:val="center"/>
              <w:rPr>
                <w:vanish w:val="0"/>
              </w:rPr>
            </w:pPr>
            <w:r>
              <w:t xml:space="preserve">35</w:t>
            </w:r>
          </w:p>
        </w:tc>
        <w:tc>
          <w:tcPr>
            <w:tcW w:w="0" w:type="auto"/>
            <w:shd w:val="clear" w:color="auto" w:fill="auto"/>
            <w:vAlign w:val="center"/>
          </w:tcPr>
          <w:p>
            <w:pPr>
              <w:pStyle w:val="Normal(Web)"/>
              <w:divId w:val="100"/>
              <w:rPr>
                <w:vanish w:val="0"/>
              </w:rPr>
            </w:pPr>
            <w:r>
              <w:t xml:space="preserve">Công ty CP xây dựng công trình Thành Long</w:t>
            </w:r>
          </w:p>
        </w:tc>
      </w:tr>
      <w:tr>
        <w:trPr>
          <w:jc w:val="left"/>
        </w:trPr>
        <w:tc>
          <w:tcPr>
            <w:tcW w:w="0" w:type="auto"/>
            <w:shd w:val="clear" w:color="auto" w:fill="auto"/>
            <w:vAlign w:val="center"/>
          </w:tcPr>
          <w:p>
            <w:pPr>
              <w:pStyle w:val="Normal(Web)"/>
              <w:divId w:val="101"/>
              <w:jc w:val="center"/>
              <w:rPr>
                <w:vanish w:val="0"/>
              </w:rPr>
            </w:pPr>
            <w:r>
              <w:t xml:space="preserve">36</w:t>
            </w:r>
          </w:p>
        </w:tc>
        <w:tc>
          <w:tcPr>
            <w:tcW w:w="0" w:type="auto"/>
            <w:shd w:val="clear" w:color="auto" w:fill="auto"/>
            <w:vAlign w:val="center"/>
          </w:tcPr>
          <w:p>
            <w:pPr>
              <w:pStyle w:val="Normal(Web)"/>
              <w:divId w:val="102"/>
              <w:rPr>
                <w:vanish w:val="0"/>
              </w:rPr>
            </w:pPr>
            <w:r>
              <w:t xml:space="preserve">Công ty CP cơ khí Thành Long</w:t>
            </w:r>
          </w:p>
        </w:tc>
      </w:tr>
      <w:tr>
        <w:trPr>
          <w:jc w:val="left"/>
        </w:trPr>
        <w:tc>
          <w:tcPr>
            <w:tcW w:w="0" w:type="auto"/>
            <w:shd w:val="clear" w:color="auto" w:fill="auto"/>
            <w:vAlign w:val="center"/>
          </w:tcPr>
          <w:p>
            <w:pPr>
              <w:pStyle w:val="Normal(Web)"/>
              <w:divId w:val="103"/>
              <w:jc w:val="center"/>
              <w:rPr>
                <w:vanish w:val="0"/>
              </w:rPr>
            </w:pPr>
            <w:r>
              <w:t xml:space="preserve">37</w:t>
            </w:r>
          </w:p>
        </w:tc>
        <w:tc>
          <w:tcPr>
            <w:tcW w:w="0" w:type="auto"/>
            <w:shd w:val="clear" w:color="auto" w:fill="auto"/>
            <w:vAlign w:val="center"/>
          </w:tcPr>
          <w:p>
            <w:pPr>
              <w:pStyle w:val="Normal(Web)"/>
              <w:divId w:val="104"/>
              <w:rPr>
                <w:vanish w:val="0"/>
              </w:rPr>
            </w:pPr>
            <w:r>
              <w:t xml:space="preserve">Công ty CP kết cấu thép và thiết bị nâng Thành Long</w:t>
            </w:r>
          </w:p>
        </w:tc>
      </w:tr>
      <w:tr>
        <w:trPr>
          <w:jc w:val="left"/>
        </w:trPr>
        <w:tc>
          <w:tcPr>
            <w:tcW w:w="0" w:type="auto"/>
            <w:shd w:val="clear" w:color="auto" w:fill="auto"/>
            <w:vAlign w:val="center"/>
          </w:tcPr>
          <w:p>
            <w:pPr>
              <w:pStyle w:val="Normal(Web)"/>
              <w:divId w:val="105"/>
              <w:jc w:val="center"/>
              <w:rPr>
                <w:vanish w:val="0"/>
              </w:rPr>
            </w:pPr>
            <w:r>
              <w:t xml:space="preserve">38</w:t>
            </w:r>
          </w:p>
        </w:tc>
        <w:tc>
          <w:tcPr>
            <w:tcW w:w="0" w:type="auto"/>
            <w:shd w:val="clear" w:color="auto" w:fill="auto"/>
            <w:vAlign w:val="center"/>
          </w:tcPr>
          <w:p>
            <w:pPr>
              <w:pStyle w:val="Normal(Web)"/>
              <w:divId w:val="106"/>
              <w:rPr>
                <w:vanish w:val="0"/>
              </w:rPr>
            </w:pPr>
            <w:r>
              <w:t xml:space="preserve">Công ty CP Thương mại và XD Vinashin</w:t>
            </w:r>
          </w:p>
        </w:tc>
      </w:tr>
      <w:tr>
        <w:trPr>
          <w:jc w:val="left"/>
        </w:trPr>
        <w:tc>
          <w:tcPr>
            <w:tcW w:w="0" w:type="auto"/>
            <w:shd w:val="clear" w:color="auto" w:fill="auto"/>
            <w:vAlign w:val="center"/>
          </w:tcPr>
          <w:p>
            <w:pPr>
              <w:pStyle w:val="Normal(Web)"/>
              <w:divId w:val="107"/>
              <w:jc w:val="center"/>
              <w:rPr>
                <w:vanish w:val="0"/>
              </w:rPr>
            </w:pPr>
            <w:r>
              <w:t xml:space="preserve">39</w:t>
            </w:r>
          </w:p>
        </w:tc>
        <w:tc>
          <w:tcPr>
            <w:tcW w:w="0" w:type="auto"/>
            <w:shd w:val="clear" w:color="auto" w:fill="auto"/>
            <w:vAlign w:val="center"/>
          </w:tcPr>
          <w:p>
            <w:pPr>
              <w:pStyle w:val="Normal(Web)"/>
              <w:divId w:val="108"/>
              <w:rPr>
                <w:vanish w:val="0"/>
              </w:rPr>
            </w:pPr>
            <w:r>
              <w:t xml:space="preserve">Công ty CP Kỹ thuật và Công nghệ tàu thủy</w:t>
            </w:r>
          </w:p>
        </w:tc>
      </w:tr>
      <w:tr>
        <w:trPr>
          <w:jc w:val="left"/>
        </w:trPr>
        <w:tc>
          <w:tcPr>
            <w:tcW w:w="0" w:type="auto"/>
            <w:shd w:val="clear" w:color="auto" w:fill="auto"/>
            <w:vAlign w:val="center"/>
          </w:tcPr>
          <w:p>
            <w:pPr>
              <w:pStyle w:val="Normal(Web)"/>
              <w:divId w:val="109"/>
              <w:jc w:val="center"/>
              <w:rPr>
                <w:vanish w:val="0"/>
              </w:rPr>
            </w:pPr>
            <w:r>
              <w:t xml:space="preserve">40</w:t>
            </w:r>
          </w:p>
        </w:tc>
        <w:tc>
          <w:tcPr>
            <w:tcW w:w="0" w:type="auto"/>
            <w:shd w:val="clear" w:color="auto" w:fill="auto"/>
            <w:vAlign w:val="center"/>
          </w:tcPr>
          <w:p>
            <w:pPr>
              <w:pStyle w:val="Normal(Web)"/>
              <w:divId w:val="110"/>
              <w:rPr>
                <w:vanish w:val="0"/>
              </w:rPr>
            </w:pPr>
            <w:r>
              <w:t xml:space="preserve">Công ty CP Sản xuất Vật liệu CNTT Hiệp Phước</w:t>
            </w:r>
          </w:p>
        </w:tc>
      </w:tr>
      <w:tr>
        <w:trPr>
          <w:jc w:val="left"/>
        </w:trPr>
        <w:tc>
          <w:tcPr>
            <w:tcW w:w="0" w:type="auto"/>
            <w:shd w:val="clear" w:color="auto" w:fill="auto"/>
            <w:vAlign w:val="center"/>
          </w:tcPr>
          <w:p>
            <w:pPr>
              <w:pStyle w:val="Normal(Web)"/>
              <w:divId w:val="111"/>
              <w:jc w:val="center"/>
              <w:rPr>
                <w:vanish w:val="0"/>
              </w:rPr>
            </w:pPr>
            <w:r>
              <w:t xml:space="preserve">41</w:t>
            </w:r>
          </w:p>
        </w:tc>
        <w:tc>
          <w:tcPr>
            <w:tcW w:w="0" w:type="auto"/>
            <w:shd w:val="clear" w:color="auto" w:fill="auto"/>
            <w:vAlign w:val="center"/>
          </w:tcPr>
          <w:p>
            <w:pPr>
              <w:pStyle w:val="Normal(Web)"/>
              <w:divId w:val="112"/>
              <w:rPr>
                <w:vanish w:val="0"/>
              </w:rPr>
            </w:pPr>
            <w:r>
              <w:t xml:space="preserve">Công ty CP Sản xuất Vật liệu CNTT Kim Tín</w:t>
            </w:r>
          </w:p>
        </w:tc>
      </w:tr>
      <w:tr>
        <w:trPr>
          <w:jc w:val="left"/>
        </w:trPr>
        <w:tc>
          <w:tcPr>
            <w:tcW w:w="0" w:type="auto"/>
            <w:shd w:val="clear" w:color="auto" w:fill="auto"/>
            <w:vAlign w:val="center"/>
          </w:tcPr>
          <w:p>
            <w:pPr>
              <w:pStyle w:val="Normal(Web)"/>
              <w:divId w:val="113"/>
              <w:jc w:val="center"/>
              <w:rPr>
                <w:vanish w:val="0"/>
              </w:rPr>
            </w:pPr>
            <w:r>
              <w:t xml:space="preserve">42</w:t>
            </w:r>
          </w:p>
        </w:tc>
        <w:tc>
          <w:tcPr>
            <w:tcW w:w="0" w:type="auto"/>
            <w:shd w:val="clear" w:color="auto" w:fill="auto"/>
            <w:vAlign w:val="center"/>
          </w:tcPr>
          <w:p>
            <w:pPr>
              <w:pStyle w:val="Normal(Web)"/>
              <w:divId w:val="114"/>
              <w:rPr>
                <w:vanish w:val="0"/>
              </w:rPr>
            </w:pPr>
            <w:r>
              <w:t xml:space="preserve">CÔNG TY CP KỸ THUẬT MÔI TRƯỜNG CNTT</w:t>
            </w:r>
          </w:p>
        </w:tc>
      </w:tr>
      <w:tr>
        <w:trPr>
          <w:jc w:val="left"/>
        </w:trPr>
        <w:tc>
          <w:tcPr>
            <w:tcW w:w="0" w:type="auto"/>
            <w:shd w:val="clear" w:color="auto" w:fill="auto"/>
            <w:vAlign w:val="center"/>
          </w:tcPr>
          <w:p>
            <w:pPr>
              <w:pStyle w:val="Normal(Web)"/>
              <w:divId w:val="115"/>
              <w:jc w:val="center"/>
              <w:rPr>
                <w:vanish w:val="0"/>
              </w:rPr>
            </w:pPr>
            <w:r>
              <w:t xml:space="preserve">43</w:t>
            </w:r>
          </w:p>
        </w:tc>
        <w:tc>
          <w:tcPr>
            <w:tcW w:w="0" w:type="auto"/>
            <w:shd w:val="clear" w:color="auto" w:fill="auto"/>
            <w:vAlign w:val="center"/>
          </w:tcPr>
          <w:p>
            <w:pPr>
              <w:pStyle w:val="Normal(Web)"/>
              <w:divId w:val="116"/>
              <w:rPr>
                <w:vanish w:val="0"/>
              </w:rPr>
            </w:pPr>
            <w:r>
              <w:t xml:space="preserve">Công ty CP đầu tư và xây dựng Nam Triệu</w:t>
            </w:r>
          </w:p>
        </w:tc>
      </w:tr>
      <w:tr>
        <w:trPr>
          <w:jc w:val="left"/>
        </w:trPr>
        <w:tc>
          <w:tcPr>
            <w:tcW w:w="0" w:type="auto"/>
            <w:shd w:val="clear" w:color="auto" w:fill="auto"/>
            <w:vAlign w:val="center"/>
          </w:tcPr>
          <w:p>
            <w:pPr>
              <w:pStyle w:val="Normal(Web)"/>
              <w:divId w:val="117"/>
              <w:jc w:val="center"/>
              <w:rPr>
                <w:vanish w:val="0"/>
              </w:rPr>
            </w:pPr>
            <w:r>
              <w:t xml:space="preserve">44</w:t>
            </w:r>
          </w:p>
        </w:tc>
        <w:tc>
          <w:tcPr>
            <w:tcW w:w="0" w:type="auto"/>
            <w:shd w:val="clear" w:color="auto" w:fill="auto"/>
            <w:vAlign w:val="center"/>
          </w:tcPr>
          <w:p>
            <w:pPr>
              <w:pStyle w:val="Normal(Web)"/>
              <w:divId w:val="118"/>
              <w:rPr>
                <w:vanish w:val="0"/>
              </w:rPr>
            </w:pPr>
            <w:r>
              <w:t xml:space="preserve">Công ty CP Đầu tư Tư vấn Xây dựng Hóa dầu Á Châu Vinashin</w:t>
            </w:r>
          </w:p>
        </w:tc>
      </w:tr>
      <w:tr>
        <w:trPr>
          <w:jc w:val="left"/>
        </w:trPr>
        <w:tc>
          <w:tcPr>
            <w:tcW w:w="0" w:type="auto"/>
            <w:shd w:val="clear" w:color="auto" w:fill="auto"/>
            <w:vAlign w:val="center"/>
          </w:tcPr>
          <w:p>
            <w:pPr>
              <w:pStyle w:val="Normal(Web)"/>
              <w:divId w:val="119"/>
              <w:jc w:val="center"/>
              <w:rPr>
                <w:vanish w:val="0"/>
              </w:rPr>
            </w:pPr>
            <w:r>
              <w:t xml:space="preserve">45</w:t>
            </w:r>
          </w:p>
        </w:tc>
        <w:tc>
          <w:tcPr>
            <w:tcW w:w="0" w:type="auto"/>
            <w:shd w:val="clear" w:color="auto" w:fill="auto"/>
            <w:vAlign w:val="center"/>
          </w:tcPr>
          <w:p>
            <w:pPr>
              <w:pStyle w:val="Normal(Web)"/>
              <w:divId w:val="120"/>
              <w:rPr>
                <w:vanish w:val="0"/>
              </w:rPr>
            </w:pPr>
            <w:r>
              <w:t xml:space="preserve">Công ty CP Ứng dụng và Phát triển Công nghệ Đóng tàu</w:t>
            </w:r>
          </w:p>
        </w:tc>
      </w:tr>
      <w:tr>
        <w:trPr>
          <w:jc w:val="left"/>
        </w:trPr>
        <w:tc>
          <w:tcPr>
            <w:tcW w:w="0" w:type="auto"/>
            <w:shd w:val="clear" w:color="auto" w:fill="auto"/>
            <w:vAlign w:val="center"/>
          </w:tcPr>
          <w:p>
            <w:pPr>
              <w:pStyle w:val="Normal(Web)"/>
              <w:divId w:val="121"/>
              <w:jc w:val="center"/>
              <w:rPr>
                <w:vanish w:val="0"/>
              </w:rPr>
            </w:pPr>
            <w:r>
              <w:t xml:space="preserve">46</w:t>
            </w:r>
          </w:p>
        </w:tc>
        <w:tc>
          <w:tcPr>
            <w:tcW w:w="0" w:type="auto"/>
            <w:shd w:val="clear" w:color="auto" w:fill="auto"/>
            <w:vAlign w:val="center"/>
          </w:tcPr>
          <w:p>
            <w:pPr>
              <w:pStyle w:val="Normal(Web)"/>
              <w:divId w:val="122"/>
              <w:rPr>
                <w:vanish w:val="0"/>
              </w:rPr>
            </w:pPr>
            <w:r>
              <w:t xml:space="preserve">CÔNG TY LD THIẾT KẾ VÀ DV KỸ THUẬT TÀU THỦY VIỆT HÀN</w:t>
            </w:r>
          </w:p>
        </w:tc>
      </w:tr>
      <w:tr>
        <w:trPr>
          <w:jc w:val="left"/>
        </w:trPr>
        <w:tc>
          <w:tcPr>
            <w:tcW w:w="0" w:type="auto"/>
            <w:shd w:val="clear" w:color="auto" w:fill="auto"/>
            <w:vAlign w:val="center"/>
          </w:tcPr>
          <w:p>
            <w:pPr>
              <w:pStyle w:val="Normal(Web)"/>
              <w:divId w:val="123"/>
              <w:jc w:val="center"/>
              <w:rPr>
                <w:vanish w:val="0"/>
              </w:rPr>
            </w:pPr>
            <w:r>
              <w:t xml:space="preserve">47</w:t>
            </w:r>
          </w:p>
        </w:tc>
        <w:tc>
          <w:tcPr>
            <w:tcW w:w="0" w:type="auto"/>
            <w:shd w:val="clear" w:color="auto" w:fill="auto"/>
            <w:vAlign w:val="center"/>
          </w:tcPr>
          <w:p>
            <w:pPr>
              <w:pStyle w:val="Normal(Web)"/>
              <w:divId w:val="124"/>
              <w:rPr>
                <w:vanish w:val="0"/>
              </w:rPr>
            </w:pPr>
            <w:r>
              <w:t xml:space="preserve">CÔNG TY LD THIẾT KẾ TÀU THỦY VINAKITA</w:t>
            </w:r>
          </w:p>
        </w:tc>
      </w:tr>
      <w:tr>
        <w:trPr>
          <w:jc w:val="left"/>
        </w:trPr>
        <w:tc>
          <w:tcPr>
            <w:tcW w:w="0" w:type="auto"/>
            <w:shd w:val="clear" w:color="auto" w:fill="auto"/>
            <w:vAlign w:val="center"/>
          </w:tcPr>
          <w:p>
            <w:pPr>
              <w:pStyle w:val="Normal(Web)"/>
              <w:divId w:val="125"/>
              <w:jc w:val="center"/>
              <w:rPr>
                <w:vanish w:val="0"/>
              </w:rPr>
            </w:pPr>
            <w:r>
              <w:t xml:space="preserve">48</w:t>
            </w:r>
          </w:p>
        </w:tc>
        <w:tc>
          <w:tcPr>
            <w:tcW w:w="0" w:type="auto"/>
            <w:shd w:val="clear" w:color="auto" w:fill="auto"/>
            <w:vAlign w:val="center"/>
          </w:tcPr>
          <w:p>
            <w:pPr>
              <w:pStyle w:val="Normal(Web)"/>
              <w:divId w:val="126"/>
              <w:rPr>
                <w:vanish w:val="0"/>
              </w:rPr>
            </w:pPr>
            <w:r>
              <w:t xml:space="preserve">Công ty CP thương mại dịch vụ Tân Việt Hoàng</w:t>
            </w:r>
          </w:p>
        </w:tc>
      </w:tr>
      <w:tr>
        <w:trPr>
          <w:jc w:val="left"/>
        </w:trPr>
        <w:tc>
          <w:tcPr>
            <w:tcW w:w="0" w:type="auto"/>
            <w:shd w:val="clear" w:color="auto" w:fill="auto"/>
            <w:vAlign w:val="center"/>
          </w:tcPr>
          <w:p>
            <w:pPr>
              <w:pStyle w:val="Normal(Web)"/>
              <w:divId w:val="127"/>
              <w:jc w:val="center"/>
              <w:rPr>
                <w:vanish w:val="0"/>
              </w:rPr>
            </w:pPr>
            <w:r>
              <w:t xml:space="preserve">49</w:t>
            </w:r>
          </w:p>
        </w:tc>
        <w:tc>
          <w:tcPr>
            <w:tcW w:w="0" w:type="auto"/>
            <w:shd w:val="clear" w:color="auto" w:fill="auto"/>
            <w:vAlign w:val="center"/>
          </w:tcPr>
          <w:p>
            <w:pPr>
              <w:pStyle w:val="Normal(Web)"/>
              <w:divId w:val="128"/>
              <w:rPr>
                <w:vanish w:val="0"/>
              </w:rPr>
            </w:pPr>
            <w:r>
              <w:t xml:space="preserve">Công ty CP Thương mại xây dựng Vinaha</w:t>
            </w:r>
          </w:p>
        </w:tc>
      </w:tr>
      <w:tr>
        <w:trPr>
          <w:jc w:val="left"/>
        </w:trPr>
        <w:tc>
          <w:tcPr>
            <w:tcW w:w="0" w:type="auto"/>
            <w:shd w:val="clear" w:color="auto" w:fill="auto"/>
            <w:vAlign w:val="center"/>
          </w:tcPr>
          <w:p>
            <w:pPr>
              <w:pStyle w:val="Normal(Web)"/>
              <w:divId w:val="129"/>
              <w:jc w:val="center"/>
              <w:rPr>
                <w:vanish w:val="0"/>
              </w:rPr>
            </w:pPr>
            <w:r>
              <w:t xml:space="preserve">50</w:t>
            </w:r>
          </w:p>
        </w:tc>
        <w:tc>
          <w:tcPr>
            <w:tcW w:w="0" w:type="auto"/>
            <w:shd w:val="clear" w:color="auto" w:fill="auto"/>
            <w:vAlign w:val="center"/>
          </w:tcPr>
          <w:p>
            <w:pPr>
              <w:pStyle w:val="Normal(Web)"/>
              <w:divId w:val="130"/>
              <w:rPr>
                <w:vanish w:val="0"/>
              </w:rPr>
            </w:pPr>
            <w:r>
              <w:t xml:space="preserve">Công ty CP CNTT Hạ Long</w:t>
            </w:r>
          </w:p>
        </w:tc>
      </w:tr>
      <w:tr>
        <w:trPr>
          <w:jc w:val="left"/>
        </w:trPr>
        <w:tc>
          <w:tcPr>
            <w:tcW w:w="0" w:type="auto"/>
            <w:shd w:val="clear" w:color="auto" w:fill="auto"/>
            <w:vAlign w:val="center"/>
          </w:tcPr>
          <w:p>
            <w:pPr>
              <w:pStyle w:val="Normal(Web)"/>
              <w:divId w:val="131"/>
              <w:jc w:val="center"/>
              <w:rPr>
                <w:vanish w:val="0"/>
              </w:rPr>
            </w:pPr>
            <w:r>
              <w:t xml:space="preserve">51</w:t>
            </w:r>
          </w:p>
        </w:tc>
        <w:tc>
          <w:tcPr>
            <w:tcW w:w="0" w:type="auto"/>
            <w:shd w:val="clear" w:color="auto" w:fill="auto"/>
            <w:vAlign w:val="center"/>
          </w:tcPr>
          <w:p>
            <w:pPr>
              <w:pStyle w:val="Normal(Web)"/>
              <w:divId w:val="132"/>
              <w:rPr>
                <w:vanish w:val="0"/>
              </w:rPr>
            </w:pPr>
            <w:r>
              <w:t xml:space="preserve">Công ty CP Khí Công nghiệp Vinashin</w:t>
            </w:r>
          </w:p>
        </w:tc>
      </w:tr>
      <w:tr>
        <w:trPr>
          <w:jc w:val="left"/>
        </w:trPr>
        <w:tc>
          <w:tcPr>
            <w:tcW w:w="0" w:type="auto"/>
            <w:shd w:val="clear" w:color="auto" w:fill="auto"/>
            <w:vAlign w:val="center"/>
          </w:tcPr>
          <w:p>
            <w:pPr>
              <w:pStyle w:val="Normal(Web)"/>
              <w:divId w:val="133"/>
              <w:jc w:val="center"/>
              <w:rPr>
                <w:vanish w:val="0"/>
              </w:rPr>
            </w:pPr>
            <w:r>
              <w:rPr>
                <w:b/>
              </w:rPr>
              <w:t xml:space="preserve">II</w:t>
            </w:r>
          </w:p>
        </w:tc>
        <w:tc>
          <w:tcPr>
            <w:tcW w:w="0" w:type="auto"/>
            <w:shd w:val="clear" w:color="auto" w:fill="auto"/>
            <w:vAlign w:val="center"/>
          </w:tcPr>
          <w:p>
            <w:pPr>
              <w:pStyle w:val="Normal(Web)"/>
              <w:divId w:val="134"/>
              <w:rPr>
                <w:vanish w:val="0"/>
              </w:rPr>
            </w:pPr>
            <w:r>
              <w:rPr>
                <w:b/>
              </w:rPr>
              <w:t xml:space="preserve">Nhóm 2: 54 Công ty cần xem xét, phân tích tình hình tài chính, tài sản, lợi thế, công nợ, ... trước khi tiến hành rút vốn góp bằng thương hiệu</w:t>
            </w:r>
          </w:p>
        </w:tc>
      </w:tr>
      <w:tr>
        <w:trPr>
          <w:jc w:val="left"/>
        </w:trPr>
        <w:tc>
          <w:tcPr>
            <w:tcW w:w="0" w:type="auto"/>
            <w:shd w:val="clear" w:color="auto" w:fill="auto"/>
            <w:vAlign w:val="center"/>
          </w:tcPr>
          <w:p>
            <w:pPr>
              <w:pStyle w:val="Normal(Web)"/>
              <w:divId w:val="135"/>
              <w:jc w:val="center"/>
              <w:rPr>
                <w:vanish w:val="0"/>
              </w:rPr>
            </w:pPr>
            <w:r>
              <w:t xml:space="preserve">1</w:t>
            </w:r>
          </w:p>
        </w:tc>
        <w:tc>
          <w:tcPr>
            <w:tcW w:w="0" w:type="auto"/>
            <w:shd w:val="clear" w:color="auto" w:fill="auto"/>
            <w:vAlign w:val="center"/>
          </w:tcPr>
          <w:p>
            <w:pPr>
              <w:pStyle w:val="Normal(Web)"/>
              <w:divId w:val="136"/>
              <w:rPr>
                <w:vanish w:val="0"/>
              </w:rPr>
            </w:pPr>
            <w:r>
              <w:t xml:space="preserve">Công ty CP xây dựng Vinashin Cam Ranh</w:t>
            </w:r>
          </w:p>
        </w:tc>
      </w:tr>
      <w:tr>
        <w:trPr>
          <w:jc w:val="left"/>
        </w:trPr>
        <w:tc>
          <w:tcPr>
            <w:tcW w:w="0" w:type="auto"/>
            <w:shd w:val="clear" w:color="auto" w:fill="auto"/>
            <w:vAlign w:val="center"/>
          </w:tcPr>
          <w:p>
            <w:pPr>
              <w:pStyle w:val="Normal(Web)"/>
              <w:divId w:val="137"/>
              <w:jc w:val="center"/>
              <w:rPr>
                <w:vanish w:val="0"/>
              </w:rPr>
            </w:pPr>
            <w:r>
              <w:t xml:space="preserve">2</w:t>
            </w:r>
          </w:p>
        </w:tc>
        <w:tc>
          <w:tcPr>
            <w:tcW w:w="0" w:type="auto"/>
            <w:shd w:val="clear" w:color="auto" w:fill="auto"/>
            <w:vAlign w:val="center"/>
          </w:tcPr>
          <w:p>
            <w:pPr>
              <w:pStyle w:val="Normal(Web)"/>
              <w:divId w:val="138"/>
              <w:rPr>
                <w:vanish w:val="0"/>
              </w:rPr>
            </w:pPr>
            <w:r>
              <w:t xml:space="preserve">Công ty CP công trình giao thông Vinashin</w:t>
            </w:r>
          </w:p>
        </w:tc>
      </w:tr>
      <w:tr>
        <w:trPr>
          <w:jc w:val="left"/>
        </w:trPr>
        <w:tc>
          <w:tcPr>
            <w:tcW w:w="0" w:type="auto"/>
            <w:shd w:val="clear" w:color="auto" w:fill="auto"/>
            <w:vAlign w:val="center"/>
          </w:tcPr>
          <w:p>
            <w:pPr>
              <w:pStyle w:val="Normal(Web)"/>
              <w:divId w:val="139"/>
              <w:jc w:val="center"/>
              <w:rPr>
                <w:vanish w:val="0"/>
              </w:rPr>
            </w:pPr>
            <w:r>
              <w:t xml:space="preserve">3</w:t>
            </w:r>
          </w:p>
        </w:tc>
        <w:tc>
          <w:tcPr>
            <w:tcW w:w="0" w:type="auto"/>
            <w:shd w:val="clear" w:color="auto" w:fill="auto"/>
            <w:vAlign w:val="center"/>
          </w:tcPr>
          <w:p>
            <w:pPr>
              <w:pStyle w:val="Normal(Web)"/>
              <w:divId w:val="140"/>
              <w:rPr>
                <w:vanish w:val="0"/>
              </w:rPr>
            </w:pPr>
            <w:r>
              <w:t xml:space="preserve">Công ty CP công nghiệp vật liệu hàn Nam Triệu</w:t>
            </w:r>
          </w:p>
        </w:tc>
      </w:tr>
      <w:tr>
        <w:trPr>
          <w:jc w:val="left"/>
        </w:trPr>
        <w:tc>
          <w:tcPr>
            <w:tcW w:w="0" w:type="auto"/>
            <w:shd w:val="clear" w:color="auto" w:fill="auto"/>
            <w:vAlign w:val="center"/>
          </w:tcPr>
          <w:p>
            <w:pPr>
              <w:pStyle w:val="Normal(Web)"/>
              <w:divId w:val="141"/>
              <w:jc w:val="center"/>
              <w:rPr>
                <w:vanish w:val="0"/>
              </w:rPr>
            </w:pPr>
            <w:r>
              <w:t xml:space="preserve">4</w:t>
            </w:r>
          </w:p>
        </w:tc>
        <w:tc>
          <w:tcPr>
            <w:tcW w:w="0" w:type="auto"/>
            <w:shd w:val="clear" w:color="auto" w:fill="auto"/>
            <w:vAlign w:val="center"/>
          </w:tcPr>
          <w:p>
            <w:pPr>
              <w:pStyle w:val="Normal(Web)"/>
              <w:divId w:val="142"/>
              <w:rPr>
                <w:vanish w:val="0"/>
              </w:rPr>
            </w:pPr>
            <w:r>
              <w:t xml:space="preserve">Công ty CP cơ khí Quảng Ninh - Vinashin</w:t>
            </w:r>
          </w:p>
        </w:tc>
      </w:tr>
      <w:tr>
        <w:trPr>
          <w:jc w:val="left"/>
        </w:trPr>
        <w:tc>
          <w:tcPr>
            <w:tcW w:w="0" w:type="auto"/>
            <w:shd w:val="clear" w:color="auto" w:fill="auto"/>
            <w:vAlign w:val="center"/>
          </w:tcPr>
          <w:p>
            <w:pPr>
              <w:pStyle w:val="Normal(Web)"/>
              <w:divId w:val="143"/>
              <w:jc w:val="center"/>
              <w:rPr>
                <w:vanish w:val="0"/>
              </w:rPr>
            </w:pPr>
            <w:r>
              <w:t xml:space="preserve">5</w:t>
            </w:r>
          </w:p>
        </w:tc>
        <w:tc>
          <w:tcPr>
            <w:tcW w:w="0" w:type="auto"/>
            <w:shd w:val="clear" w:color="auto" w:fill="auto"/>
            <w:vAlign w:val="center"/>
          </w:tcPr>
          <w:p>
            <w:pPr>
              <w:pStyle w:val="Normal(Web)"/>
              <w:divId w:val="144"/>
              <w:rPr>
                <w:vanish w:val="0"/>
              </w:rPr>
            </w:pPr>
            <w:r>
              <w:t xml:space="preserve">Công ty CP CNTT và Xây dựng Hồng Bàng</w:t>
            </w:r>
          </w:p>
        </w:tc>
      </w:tr>
      <w:tr>
        <w:trPr>
          <w:jc w:val="left"/>
        </w:trPr>
        <w:tc>
          <w:tcPr>
            <w:tcW w:w="0" w:type="auto"/>
            <w:shd w:val="clear" w:color="auto" w:fill="auto"/>
            <w:vAlign w:val="center"/>
          </w:tcPr>
          <w:p>
            <w:pPr>
              <w:pStyle w:val="Normal(Web)"/>
              <w:divId w:val="145"/>
              <w:jc w:val="center"/>
              <w:rPr>
                <w:vanish w:val="0"/>
              </w:rPr>
            </w:pPr>
            <w:r>
              <w:t xml:space="preserve">6</w:t>
            </w:r>
          </w:p>
        </w:tc>
        <w:tc>
          <w:tcPr>
            <w:tcW w:w="0" w:type="auto"/>
            <w:shd w:val="clear" w:color="auto" w:fill="auto"/>
            <w:vAlign w:val="center"/>
          </w:tcPr>
          <w:p>
            <w:pPr>
              <w:pStyle w:val="Normal(Web)"/>
              <w:divId w:val="146"/>
              <w:rPr>
                <w:vanish w:val="0"/>
              </w:rPr>
            </w:pPr>
            <w:r>
              <w:t xml:space="preserve">Công ty CP Vận tải Sông biển Cần Thơ</w:t>
            </w:r>
          </w:p>
        </w:tc>
      </w:tr>
      <w:tr>
        <w:trPr>
          <w:jc w:val="left"/>
        </w:trPr>
        <w:tc>
          <w:tcPr>
            <w:tcW w:w="0" w:type="auto"/>
            <w:shd w:val="clear" w:color="auto" w:fill="auto"/>
            <w:vAlign w:val="center"/>
          </w:tcPr>
          <w:p>
            <w:pPr>
              <w:pStyle w:val="Normal(Web)"/>
              <w:divId w:val="147"/>
              <w:jc w:val="center"/>
              <w:rPr>
                <w:vanish w:val="0"/>
              </w:rPr>
            </w:pPr>
            <w:r>
              <w:t xml:space="preserve">7</w:t>
            </w:r>
          </w:p>
        </w:tc>
        <w:tc>
          <w:tcPr>
            <w:tcW w:w="0" w:type="auto"/>
            <w:shd w:val="clear" w:color="auto" w:fill="auto"/>
            <w:vAlign w:val="center"/>
          </w:tcPr>
          <w:p>
            <w:pPr>
              <w:pStyle w:val="Normal(Web)"/>
              <w:divId w:val="148"/>
              <w:rPr>
                <w:vanish w:val="0"/>
              </w:rPr>
            </w:pPr>
            <w:r>
              <w:t xml:space="preserve">Công ty CP CNTT Thái Bình</w:t>
            </w:r>
          </w:p>
        </w:tc>
      </w:tr>
      <w:tr>
        <w:trPr>
          <w:jc w:val="left"/>
        </w:trPr>
        <w:tc>
          <w:tcPr>
            <w:tcW w:w="0" w:type="auto"/>
            <w:shd w:val="clear" w:color="auto" w:fill="auto"/>
            <w:vAlign w:val="center"/>
          </w:tcPr>
          <w:p>
            <w:pPr>
              <w:pStyle w:val="Normal(Web)"/>
              <w:divId w:val="149"/>
              <w:jc w:val="center"/>
              <w:rPr>
                <w:vanish w:val="0"/>
              </w:rPr>
            </w:pPr>
            <w:r>
              <w:t xml:space="preserve">8</w:t>
            </w:r>
          </w:p>
        </w:tc>
        <w:tc>
          <w:tcPr>
            <w:tcW w:w="0" w:type="auto"/>
            <w:shd w:val="clear" w:color="auto" w:fill="auto"/>
            <w:vAlign w:val="center"/>
          </w:tcPr>
          <w:p>
            <w:pPr>
              <w:pStyle w:val="Normal(Web)"/>
              <w:divId w:val="150"/>
              <w:rPr>
                <w:vanish w:val="0"/>
              </w:rPr>
            </w:pPr>
            <w:r>
              <w:t xml:space="preserve">Công ty CP Đầu tư Vinashin - Hòa Bình</w:t>
            </w:r>
          </w:p>
        </w:tc>
      </w:tr>
      <w:tr>
        <w:trPr>
          <w:jc w:val="left"/>
        </w:trPr>
        <w:tc>
          <w:tcPr>
            <w:tcW w:w="0" w:type="auto"/>
            <w:shd w:val="clear" w:color="auto" w:fill="auto"/>
            <w:vAlign w:val="center"/>
          </w:tcPr>
          <w:p>
            <w:pPr>
              <w:pStyle w:val="Normal(Web)"/>
              <w:divId w:val="151"/>
              <w:jc w:val="center"/>
              <w:rPr>
                <w:vanish w:val="0"/>
              </w:rPr>
            </w:pPr>
            <w:r>
              <w:t xml:space="preserve">9</w:t>
            </w:r>
          </w:p>
        </w:tc>
        <w:tc>
          <w:tcPr>
            <w:tcW w:w="0" w:type="auto"/>
            <w:shd w:val="clear" w:color="auto" w:fill="auto"/>
            <w:vAlign w:val="center"/>
          </w:tcPr>
          <w:p>
            <w:pPr>
              <w:pStyle w:val="Normal(Web)"/>
              <w:divId w:val="152"/>
              <w:rPr>
                <w:vanish w:val="0"/>
              </w:rPr>
            </w:pPr>
            <w:r>
              <w:t xml:space="preserve">Công ty CP CNTT Và Vận tải Cần Thơ</w:t>
            </w:r>
          </w:p>
        </w:tc>
      </w:tr>
      <w:tr>
        <w:trPr>
          <w:jc w:val="left"/>
        </w:trPr>
        <w:tc>
          <w:tcPr>
            <w:tcW w:w="0" w:type="auto"/>
            <w:shd w:val="clear" w:color="auto" w:fill="auto"/>
            <w:vAlign w:val="center"/>
          </w:tcPr>
          <w:p>
            <w:pPr>
              <w:pStyle w:val="Normal(Web)"/>
              <w:divId w:val="153"/>
              <w:jc w:val="center"/>
              <w:rPr>
                <w:vanish w:val="0"/>
              </w:rPr>
            </w:pPr>
            <w:r>
              <w:t xml:space="preserve">10</w:t>
            </w:r>
          </w:p>
        </w:tc>
        <w:tc>
          <w:tcPr>
            <w:tcW w:w="0" w:type="auto"/>
            <w:shd w:val="clear" w:color="auto" w:fill="auto"/>
            <w:vAlign w:val="center"/>
          </w:tcPr>
          <w:p>
            <w:pPr>
              <w:pStyle w:val="Normal(Web)"/>
              <w:divId w:val="154"/>
              <w:rPr>
                <w:vanish w:val="0"/>
              </w:rPr>
            </w:pPr>
            <w:r>
              <w:t xml:space="preserve">Công ty CP dịch vụ CNTT Cam Ranh</w:t>
            </w:r>
          </w:p>
        </w:tc>
      </w:tr>
      <w:tr>
        <w:trPr>
          <w:jc w:val="left"/>
        </w:trPr>
        <w:tc>
          <w:tcPr>
            <w:tcW w:w="0" w:type="auto"/>
            <w:shd w:val="clear" w:color="auto" w:fill="auto"/>
            <w:vAlign w:val="center"/>
          </w:tcPr>
          <w:p>
            <w:pPr>
              <w:pStyle w:val="Normal(Web)"/>
              <w:divId w:val="155"/>
              <w:jc w:val="center"/>
              <w:rPr>
                <w:vanish w:val="0"/>
              </w:rPr>
            </w:pPr>
            <w:r>
              <w:t xml:space="preserve">11</w:t>
            </w:r>
          </w:p>
        </w:tc>
        <w:tc>
          <w:tcPr>
            <w:tcW w:w="0" w:type="auto"/>
            <w:shd w:val="clear" w:color="auto" w:fill="auto"/>
            <w:vAlign w:val="center"/>
          </w:tcPr>
          <w:p>
            <w:pPr>
              <w:pStyle w:val="Normal(Web)"/>
              <w:divId w:val="156"/>
              <w:rPr>
                <w:vanish w:val="0"/>
              </w:rPr>
            </w:pPr>
            <w:r>
              <w:t xml:space="preserve">Công ty CP Máy tính - Điều khiển - Truyền thông Vinashin</w:t>
            </w:r>
          </w:p>
        </w:tc>
      </w:tr>
      <w:tr>
        <w:trPr>
          <w:jc w:val="left"/>
        </w:trPr>
        <w:tc>
          <w:tcPr>
            <w:tcW w:w="0" w:type="auto"/>
            <w:shd w:val="clear" w:color="auto" w:fill="auto"/>
            <w:vAlign w:val="center"/>
          </w:tcPr>
          <w:p>
            <w:pPr>
              <w:pStyle w:val="Normal(Web)"/>
              <w:divId w:val="157"/>
              <w:jc w:val="center"/>
              <w:rPr>
                <w:vanish w:val="0"/>
              </w:rPr>
            </w:pPr>
            <w:r>
              <w:t xml:space="preserve">12</w:t>
            </w:r>
          </w:p>
        </w:tc>
        <w:tc>
          <w:tcPr>
            <w:tcW w:w="0" w:type="auto"/>
            <w:shd w:val="clear" w:color="auto" w:fill="auto"/>
            <w:vAlign w:val="center"/>
          </w:tcPr>
          <w:p>
            <w:pPr>
              <w:pStyle w:val="Normal(Web)"/>
              <w:divId w:val="158"/>
              <w:rPr>
                <w:vanish w:val="0"/>
              </w:rPr>
            </w:pPr>
            <w:r>
              <w:t xml:space="preserve">Công ty CP Hà Đức-Vinashin</w:t>
            </w:r>
          </w:p>
        </w:tc>
      </w:tr>
      <w:tr>
        <w:trPr>
          <w:jc w:val="left"/>
        </w:trPr>
        <w:tc>
          <w:tcPr>
            <w:tcW w:w="0" w:type="auto"/>
            <w:shd w:val="clear" w:color="auto" w:fill="auto"/>
            <w:vAlign w:val="center"/>
          </w:tcPr>
          <w:p>
            <w:pPr>
              <w:pStyle w:val="Normal(Web)"/>
              <w:divId w:val="159"/>
              <w:jc w:val="center"/>
              <w:rPr>
                <w:vanish w:val="0"/>
              </w:rPr>
            </w:pPr>
            <w:r>
              <w:t xml:space="preserve">13</w:t>
            </w:r>
          </w:p>
        </w:tc>
        <w:tc>
          <w:tcPr>
            <w:tcW w:w="0" w:type="auto"/>
            <w:shd w:val="clear" w:color="auto" w:fill="auto"/>
            <w:vAlign w:val="center"/>
          </w:tcPr>
          <w:p>
            <w:pPr>
              <w:pStyle w:val="Normal(Web)"/>
              <w:divId w:val="160"/>
              <w:rPr>
                <w:vanish w:val="0"/>
              </w:rPr>
            </w:pPr>
            <w:r>
              <w:t xml:space="preserve">Công ty CP Xây dựng Vinashin</w:t>
            </w:r>
          </w:p>
        </w:tc>
      </w:tr>
      <w:tr>
        <w:trPr>
          <w:jc w:val="left"/>
        </w:trPr>
        <w:tc>
          <w:tcPr>
            <w:tcW w:w="0" w:type="auto"/>
            <w:shd w:val="clear" w:color="auto" w:fill="auto"/>
            <w:vAlign w:val="center"/>
          </w:tcPr>
          <w:p>
            <w:pPr>
              <w:pStyle w:val="Normal(Web)"/>
              <w:divId w:val="161"/>
              <w:jc w:val="center"/>
              <w:rPr>
                <w:vanish w:val="0"/>
              </w:rPr>
            </w:pPr>
            <w:r>
              <w:t xml:space="preserve">14</w:t>
            </w:r>
          </w:p>
        </w:tc>
        <w:tc>
          <w:tcPr>
            <w:tcW w:w="0" w:type="auto"/>
            <w:shd w:val="clear" w:color="auto" w:fill="auto"/>
            <w:vAlign w:val="center"/>
          </w:tcPr>
          <w:p>
            <w:pPr>
              <w:pStyle w:val="Normal(Web)"/>
              <w:divId w:val="162"/>
              <w:rPr>
                <w:vanish w:val="0"/>
              </w:rPr>
            </w:pPr>
            <w:r>
              <w:t xml:space="preserve">Công ty CP VX tư vấn đầu tư và XD</w:t>
            </w:r>
          </w:p>
        </w:tc>
      </w:tr>
      <w:tr>
        <w:trPr>
          <w:jc w:val="left"/>
        </w:trPr>
        <w:tc>
          <w:tcPr>
            <w:tcW w:w="0" w:type="auto"/>
            <w:shd w:val="clear" w:color="auto" w:fill="auto"/>
            <w:vAlign w:val="center"/>
          </w:tcPr>
          <w:p>
            <w:pPr>
              <w:pStyle w:val="Normal(Web)"/>
              <w:divId w:val="163"/>
              <w:jc w:val="center"/>
              <w:rPr>
                <w:vanish w:val="0"/>
              </w:rPr>
            </w:pPr>
            <w:r>
              <w:t xml:space="preserve">15</w:t>
            </w:r>
          </w:p>
        </w:tc>
        <w:tc>
          <w:tcPr>
            <w:tcW w:w="0" w:type="auto"/>
            <w:shd w:val="clear" w:color="auto" w:fill="auto"/>
            <w:vAlign w:val="center"/>
          </w:tcPr>
          <w:p>
            <w:pPr>
              <w:pStyle w:val="Normal(Web)"/>
              <w:divId w:val="164"/>
              <w:rPr>
                <w:vanish w:val="0"/>
              </w:rPr>
            </w:pPr>
            <w:r>
              <w:t xml:space="preserve">Công ty CP đầu tư và nạo vét công trình thủy</w:t>
            </w:r>
          </w:p>
        </w:tc>
      </w:tr>
      <w:tr>
        <w:trPr>
          <w:jc w:val="left"/>
        </w:trPr>
        <w:tc>
          <w:tcPr>
            <w:tcW w:w="0" w:type="auto"/>
            <w:shd w:val="clear" w:color="auto" w:fill="auto"/>
            <w:vAlign w:val="center"/>
          </w:tcPr>
          <w:p>
            <w:pPr>
              <w:pStyle w:val="Normal(Web)"/>
              <w:divId w:val="165"/>
              <w:jc w:val="center"/>
              <w:rPr>
                <w:vanish w:val="0"/>
              </w:rPr>
            </w:pPr>
            <w:r>
              <w:t xml:space="preserve">16</w:t>
            </w:r>
          </w:p>
        </w:tc>
        <w:tc>
          <w:tcPr>
            <w:tcW w:w="0" w:type="auto"/>
            <w:shd w:val="clear" w:color="auto" w:fill="auto"/>
            <w:vAlign w:val="center"/>
          </w:tcPr>
          <w:p>
            <w:pPr>
              <w:pStyle w:val="Normal(Web)"/>
              <w:divId w:val="166"/>
              <w:rPr>
                <w:vanish w:val="0"/>
              </w:rPr>
            </w:pPr>
            <w:r>
              <w:t xml:space="preserve">Công ty CP Vinashin-Tư vấn đầu tư</w:t>
            </w:r>
          </w:p>
        </w:tc>
      </w:tr>
      <w:tr>
        <w:trPr>
          <w:jc w:val="left"/>
        </w:trPr>
        <w:tc>
          <w:tcPr>
            <w:tcW w:w="0" w:type="auto"/>
            <w:shd w:val="clear" w:color="auto" w:fill="auto"/>
            <w:vAlign w:val="center"/>
          </w:tcPr>
          <w:p>
            <w:pPr>
              <w:pStyle w:val="Normal(Web)"/>
              <w:divId w:val="167"/>
              <w:jc w:val="center"/>
              <w:rPr>
                <w:vanish w:val="0"/>
              </w:rPr>
            </w:pPr>
            <w:r>
              <w:t xml:space="preserve">17</w:t>
            </w:r>
          </w:p>
        </w:tc>
        <w:tc>
          <w:tcPr>
            <w:tcW w:w="0" w:type="auto"/>
            <w:shd w:val="clear" w:color="auto" w:fill="auto"/>
            <w:vAlign w:val="center"/>
          </w:tcPr>
          <w:p>
            <w:pPr>
              <w:pStyle w:val="Normal(Web)"/>
              <w:divId w:val="168"/>
              <w:rPr>
                <w:vanish w:val="0"/>
              </w:rPr>
            </w:pPr>
            <w:r>
              <w:t xml:space="preserve">Công ty CP Đầu tư và Phát triển công nghiệp Tây Nguyên</w:t>
            </w:r>
          </w:p>
        </w:tc>
      </w:tr>
      <w:tr>
        <w:trPr>
          <w:jc w:val="left"/>
        </w:trPr>
        <w:tc>
          <w:tcPr>
            <w:tcW w:w="0" w:type="auto"/>
            <w:shd w:val="clear" w:color="auto" w:fill="auto"/>
            <w:vAlign w:val="center"/>
          </w:tcPr>
          <w:p>
            <w:pPr>
              <w:pStyle w:val="Normal(Web)"/>
              <w:divId w:val="169"/>
              <w:jc w:val="center"/>
              <w:rPr>
                <w:vanish w:val="0"/>
              </w:rPr>
            </w:pPr>
            <w:r>
              <w:t xml:space="preserve">18</w:t>
            </w:r>
          </w:p>
        </w:tc>
        <w:tc>
          <w:tcPr>
            <w:tcW w:w="0" w:type="auto"/>
            <w:shd w:val="clear" w:color="auto" w:fill="auto"/>
            <w:vAlign w:val="center"/>
          </w:tcPr>
          <w:p>
            <w:pPr>
              <w:pStyle w:val="Normal(Web)"/>
              <w:divId w:val="170"/>
              <w:rPr>
                <w:vanish w:val="0"/>
              </w:rPr>
            </w:pPr>
            <w:r>
              <w:t xml:space="preserve">Công ty CP Xây dựng và Phát triển Cơ sở hạ tầng Vinashin</w:t>
            </w:r>
          </w:p>
        </w:tc>
      </w:tr>
      <w:tr>
        <w:trPr>
          <w:jc w:val="left"/>
        </w:trPr>
        <w:tc>
          <w:tcPr>
            <w:tcW w:w="0" w:type="auto"/>
            <w:shd w:val="clear" w:color="auto" w:fill="auto"/>
            <w:vAlign w:val="center"/>
          </w:tcPr>
          <w:p>
            <w:pPr>
              <w:pStyle w:val="Normal(Web)"/>
              <w:divId w:val="171"/>
              <w:jc w:val="center"/>
              <w:rPr>
                <w:vanish w:val="0"/>
              </w:rPr>
            </w:pPr>
            <w:r>
              <w:t xml:space="preserve">19</w:t>
            </w:r>
          </w:p>
        </w:tc>
        <w:tc>
          <w:tcPr>
            <w:tcW w:w="0" w:type="auto"/>
            <w:shd w:val="clear" w:color="auto" w:fill="auto"/>
            <w:vAlign w:val="center"/>
          </w:tcPr>
          <w:p>
            <w:pPr>
              <w:pStyle w:val="Normal(Web)"/>
              <w:divId w:val="172"/>
              <w:rPr>
                <w:vanish w:val="0"/>
              </w:rPr>
            </w:pPr>
            <w:r>
              <w:t xml:space="preserve">Công ty CP CNTT Shinec</w:t>
            </w:r>
          </w:p>
        </w:tc>
      </w:tr>
      <w:tr>
        <w:trPr>
          <w:jc w:val="left"/>
        </w:trPr>
        <w:tc>
          <w:tcPr>
            <w:tcW w:w="0" w:type="auto"/>
            <w:shd w:val="clear" w:color="auto" w:fill="auto"/>
            <w:vAlign w:val="center"/>
          </w:tcPr>
          <w:p>
            <w:pPr>
              <w:pStyle w:val="Normal(Web)"/>
              <w:divId w:val="173"/>
              <w:jc w:val="center"/>
              <w:rPr>
                <w:vanish w:val="0"/>
              </w:rPr>
            </w:pPr>
            <w:r>
              <w:t xml:space="preserve">20</w:t>
            </w:r>
          </w:p>
        </w:tc>
        <w:tc>
          <w:tcPr>
            <w:tcW w:w="0" w:type="auto"/>
            <w:shd w:val="clear" w:color="auto" w:fill="auto"/>
            <w:vAlign w:val="center"/>
          </w:tcPr>
          <w:p>
            <w:pPr>
              <w:pStyle w:val="Normal(Web)"/>
              <w:divId w:val="174"/>
              <w:rPr>
                <w:vanish w:val="0"/>
              </w:rPr>
            </w:pPr>
            <w:r>
              <w:t xml:space="preserve">Công ty CP Kỹ thuật tàu Công trình thủy Vinashin</w:t>
            </w:r>
          </w:p>
        </w:tc>
      </w:tr>
      <w:tr>
        <w:trPr>
          <w:jc w:val="left"/>
        </w:trPr>
        <w:tc>
          <w:tcPr>
            <w:tcW w:w="0" w:type="auto"/>
            <w:shd w:val="clear" w:color="auto" w:fill="auto"/>
            <w:vAlign w:val="center"/>
          </w:tcPr>
          <w:p>
            <w:pPr>
              <w:pStyle w:val="Normal(Web)"/>
              <w:divId w:val="175"/>
              <w:jc w:val="center"/>
              <w:rPr>
                <w:vanish w:val="0"/>
              </w:rPr>
            </w:pPr>
            <w:r>
              <w:t xml:space="preserve">21</w:t>
            </w:r>
          </w:p>
        </w:tc>
        <w:tc>
          <w:tcPr>
            <w:tcW w:w="0" w:type="auto"/>
            <w:shd w:val="clear" w:color="auto" w:fill="auto"/>
            <w:vAlign w:val="center"/>
          </w:tcPr>
          <w:p>
            <w:pPr>
              <w:pStyle w:val="Normal(Web)"/>
              <w:divId w:val="176"/>
              <w:rPr>
                <w:vanish w:val="0"/>
              </w:rPr>
            </w:pPr>
            <w:r>
              <w:t xml:space="preserve">Công ty CP CNTT và Thương Mại Hùng Vương</w:t>
            </w:r>
          </w:p>
        </w:tc>
      </w:tr>
      <w:tr>
        <w:trPr>
          <w:jc w:val="left"/>
        </w:trPr>
        <w:tc>
          <w:tcPr>
            <w:tcW w:w="0" w:type="auto"/>
            <w:shd w:val="clear" w:color="auto" w:fill="auto"/>
            <w:vAlign w:val="center"/>
          </w:tcPr>
          <w:p>
            <w:pPr>
              <w:pStyle w:val="Normal(Web)"/>
              <w:divId w:val="177"/>
              <w:jc w:val="center"/>
              <w:rPr>
                <w:vanish w:val="0"/>
              </w:rPr>
            </w:pPr>
            <w:r>
              <w:t xml:space="preserve">22</w:t>
            </w:r>
          </w:p>
        </w:tc>
        <w:tc>
          <w:tcPr>
            <w:tcW w:w="0" w:type="auto"/>
            <w:shd w:val="clear" w:color="auto" w:fill="auto"/>
            <w:vAlign w:val="center"/>
          </w:tcPr>
          <w:p>
            <w:pPr>
              <w:pStyle w:val="Normal(Web)"/>
              <w:divId w:val="178"/>
              <w:rPr>
                <w:vanish w:val="0"/>
              </w:rPr>
            </w:pPr>
            <w:r>
              <w:t xml:space="preserve">Công ty CP CNTT Trường Xuân</w:t>
            </w:r>
          </w:p>
        </w:tc>
      </w:tr>
      <w:tr>
        <w:trPr>
          <w:jc w:val="left"/>
        </w:trPr>
        <w:tc>
          <w:tcPr>
            <w:tcW w:w="0" w:type="auto"/>
            <w:shd w:val="clear" w:color="auto" w:fill="auto"/>
            <w:vAlign w:val="center"/>
          </w:tcPr>
          <w:p>
            <w:pPr>
              <w:pStyle w:val="Normal(Web)"/>
              <w:divId w:val="179"/>
              <w:jc w:val="center"/>
              <w:rPr>
                <w:vanish w:val="0"/>
              </w:rPr>
            </w:pPr>
            <w:r>
              <w:t xml:space="preserve">23</w:t>
            </w:r>
          </w:p>
        </w:tc>
        <w:tc>
          <w:tcPr>
            <w:tcW w:w="0" w:type="auto"/>
            <w:shd w:val="clear" w:color="auto" w:fill="auto"/>
            <w:vAlign w:val="center"/>
          </w:tcPr>
          <w:p>
            <w:pPr>
              <w:pStyle w:val="Normal(Web)"/>
              <w:divId w:val="180"/>
              <w:rPr>
                <w:vanish w:val="0"/>
              </w:rPr>
            </w:pPr>
            <w:r>
              <w:t xml:space="preserve">Công ty CP Đầu tư Xây dựng Miền Trung Vinashin</w:t>
            </w:r>
          </w:p>
        </w:tc>
      </w:tr>
      <w:tr>
        <w:trPr>
          <w:jc w:val="left"/>
        </w:trPr>
        <w:tc>
          <w:tcPr>
            <w:tcW w:w="0" w:type="auto"/>
            <w:shd w:val="clear" w:color="auto" w:fill="auto"/>
            <w:vAlign w:val="center"/>
          </w:tcPr>
          <w:p>
            <w:pPr>
              <w:pStyle w:val="Normal(Web)"/>
              <w:divId w:val="181"/>
              <w:jc w:val="center"/>
              <w:rPr>
                <w:vanish w:val="0"/>
              </w:rPr>
            </w:pPr>
            <w:r>
              <w:t xml:space="preserve">24</w:t>
            </w:r>
          </w:p>
        </w:tc>
        <w:tc>
          <w:tcPr>
            <w:tcW w:w="0" w:type="auto"/>
            <w:shd w:val="clear" w:color="auto" w:fill="auto"/>
            <w:vAlign w:val="center"/>
          </w:tcPr>
          <w:p>
            <w:pPr>
              <w:pStyle w:val="Normal(Web)"/>
              <w:divId w:val="182"/>
              <w:rPr>
                <w:vanish w:val="0"/>
              </w:rPr>
            </w:pPr>
            <w:r>
              <w:t xml:space="preserve">Công ty CP Hoàng Long Vinashin</w:t>
            </w:r>
          </w:p>
        </w:tc>
      </w:tr>
      <w:tr>
        <w:trPr>
          <w:jc w:val="left"/>
        </w:trPr>
        <w:tc>
          <w:tcPr>
            <w:tcW w:w="0" w:type="auto"/>
            <w:shd w:val="clear" w:color="auto" w:fill="auto"/>
            <w:vAlign w:val="center"/>
          </w:tcPr>
          <w:p>
            <w:pPr>
              <w:pStyle w:val="Normal(Web)"/>
              <w:divId w:val="183"/>
              <w:jc w:val="center"/>
              <w:rPr>
                <w:vanish w:val="0"/>
              </w:rPr>
            </w:pPr>
            <w:r>
              <w:t xml:space="preserve">25</w:t>
            </w:r>
          </w:p>
        </w:tc>
        <w:tc>
          <w:tcPr>
            <w:tcW w:w="0" w:type="auto"/>
            <w:shd w:val="clear" w:color="auto" w:fill="auto"/>
            <w:vAlign w:val="center"/>
          </w:tcPr>
          <w:p>
            <w:pPr>
              <w:pStyle w:val="Normal(Web)"/>
              <w:divId w:val="184"/>
              <w:rPr>
                <w:vanish w:val="0"/>
              </w:rPr>
            </w:pPr>
            <w:r>
              <w:t xml:space="preserve">Công ty CP CNTT Bắc Giang</w:t>
            </w:r>
          </w:p>
        </w:tc>
      </w:tr>
      <w:tr>
        <w:trPr>
          <w:jc w:val="left"/>
        </w:trPr>
        <w:tc>
          <w:tcPr>
            <w:tcW w:w="0" w:type="auto"/>
            <w:shd w:val="clear" w:color="auto" w:fill="auto"/>
            <w:vAlign w:val="center"/>
          </w:tcPr>
          <w:p>
            <w:pPr>
              <w:pStyle w:val="Normal(Web)"/>
              <w:divId w:val="185"/>
              <w:jc w:val="center"/>
              <w:rPr>
                <w:vanish w:val="0"/>
              </w:rPr>
            </w:pPr>
            <w:r>
              <w:t xml:space="preserve">26</w:t>
            </w:r>
          </w:p>
        </w:tc>
        <w:tc>
          <w:tcPr>
            <w:tcW w:w="0" w:type="auto"/>
            <w:shd w:val="clear" w:color="auto" w:fill="auto"/>
            <w:vAlign w:val="center"/>
          </w:tcPr>
          <w:p>
            <w:pPr>
              <w:pStyle w:val="Normal(Web)"/>
              <w:divId w:val="186"/>
              <w:rPr>
                <w:vanish w:val="0"/>
              </w:rPr>
            </w:pPr>
            <w:r>
              <w:t xml:space="preserve">Công ty CP Sản xuất và Thương mại Kỹ thuật Sài Gòn Vinashin</w:t>
            </w:r>
          </w:p>
        </w:tc>
      </w:tr>
      <w:tr>
        <w:trPr>
          <w:jc w:val="left"/>
        </w:trPr>
        <w:tc>
          <w:tcPr>
            <w:tcW w:w="0" w:type="auto"/>
            <w:shd w:val="clear" w:color="auto" w:fill="auto"/>
            <w:vAlign w:val="center"/>
          </w:tcPr>
          <w:p>
            <w:pPr>
              <w:pStyle w:val="Normal(Web)"/>
              <w:divId w:val="187"/>
              <w:jc w:val="center"/>
              <w:rPr>
                <w:vanish w:val="0"/>
              </w:rPr>
            </w:pPr>
            <w:r>
              <w:t xml:space="preserve">27</w:t>
            </w:r>
          </w:p>
        </w:tc>
        <w:tc>
          <w:tcPr>
            <w:tcW w:w="0" w:type="auto"/>
            <w:shd w:val="clear" w:color="auto" w:fill="auto"/>
            <w:vAlign w:val="center"/>
          </w:tcPr>
          <w:p>
            <w:pPr>
              <w:pStyle w:val="Normal(Web)"/>
              <w:divId w:val="188"/>
              <w:rPr>
                <w:vanish w:val="0"/>
              </w:rPr>
            </w:pPr>
            <w:r>
              <w:t xml:space="preserve">Công ty CP CNTT Sông Chanh</w:t>
            </w:r>
          </w:p>
        </w:tc>
      </w:tr>
      <w:tr>
        <w:trPr>
          <w:jc w:val="left"/>
        </w:trPr>
        <w:tc>
          <w:tcPr>
            <w:tcW w:w="0" w:type="auto"/>
            <w:shd w:val="clear" w:color="auto" w:fill="auto"/>
            <w:vAlign w:val="center"/>
          </w:tcPr>
          <w:p>
            <w:pPr>
              <w:pStyle w:val="Normal(Web)"/>
              <w:divId w:val="189"/>
              <w:jc w:val="center"/>
              <w:rPr>
                <w:vanish w:val="0"/>
              </w:rPr>
            </w:pPr>
            <w:r>
              <w:t xml:space="preserve">28</w:t>
            </w:r>
          </w:p>
        </w:tc>
        <w:tc>
          <w:tcPr>
            <w:tcW w:w="0" w:type="auto"/>
            <w:shd w:val="clear" w:color="auto" w:fill="auto"/>
            <w:vAlign w:val="center"/>
          </w:tcPr>
          <w:p>
            <w:pPr>
              <w:pStyle w:val="Normal(Web)"/>
              <w:divId w:val="190"/>
              <w:rPr>
                <w:vanish w:val="0"/>
              </w:rPr>
            </w:pPr>
            <w:r>
              <w:t xml:space="preserve">Công ty CP Kỹ thuật Hàng Hải và Dầu Khí Viễn Đông</w:t>
            </w:r>
          </w:p>
        </w:tc>
      </w:tr>
      <w:tr>
        <w:trPr>
          <w:jc w:val="left"/>
        </w:trPr>
        <w:tc>
          <w:tcPr>
            <w:tcW w:w="0" w:type="auto"/>
            <w:shd w:val="clear" w:color="auto" w:fill="auto"/>
            <w:vAlign w:val="center"/>
          </w:tcPr>
          <w:p>
            <w:pPr>
              <w:pStyle w:val="Normal(Web)"/>
              <w:divId w:val="191"/>
              <w:jc w:val="center"/>
              <w:rPr>
                <w:vanish w:val="0"/>
              </w:rPr>
            </w:pPr>
            <w:r>
              <w:t xml:space="preserve">29</w:t>
            </w:r>
          </w:p>
        </w:tc>
        <w:tc>
          <w:tcPr>
            <w:tcW w:w="0" w:type="auto"/>
            <w:shd w:val="clear" w:color="auto" w:fill="auto"/>
            <w:vAlign w:val="center"/>
          </w:tcPr>
          <w:p>
            <w:pPr>
              <w:pStyle w:val="Normal(Web)"/>
              <w:divId w:val="192"/>
              <w:rPr>
                <w:vanish w:val="0"/>
              </w:rPr>
            </w:pPr>
            <w:r>
              <w:t xml:space="preserve">Công ty CP CNTT và Xe Máy Vinashin</w:t>
            </w:r>
          </w:p>
        </w:tc>
      </w:tr>
      <w:tr>
        <w:trPr>
          <w:jc w:val="left"/>
        </w:trPr>
        <w:tc>
          <w:tcPr>
            <w:tcW w:w="0" w:type="auto"/>
            <w:shd w:val="clear" w:color="auto" w:fill="auto"/>
            <w:vAlign w:val="center"/>
          </w:tcPr>
          <w:p>
            <w:pPr>
              <w:pStyle w:val="Normal(Web)"/>
              <w:divId w:val="193"/>
              <w:jc w:val="center"/>
              <w:rPr>
                <w:vanish w:val="0"/>
              </w:rPr>
            </w:pPr>
            <w:r>
              <w:t xml:space="preserve">30</w:t>
            </w:r>
          </w:p>
        </w:tc>
        <w:tc>
          <w:tcPr>
            <w:tcW w:w="0" w:type="auto"/>
            <w:shd w:val="clear" w:color="auto" w:fill="auto"/>
            <w:vAlign w:val="center"/>
          </w:tcPr>
          <w:p>
            <w:pPr>
              <w:pStyle w:val="Normal(Web)"/>
              <w:divId w:val="194"/>
              <w:rPr>
                <w:vanish w:val="0"/>
              </w:rPr>
            </w:pPr>
            <w:r>
              <w:t xml:space="preserve">Công ty CP Máy và Thiết bị Hàn cắt Quang Trung Vinashin</w:t>
            </w:r>
          </w:p>
        </w:tc>
      </w:tr>
      <w:tr>
        <w:trPr>
          <w:jc w:val="left"/>
        </w:trPr>
        <w:tc>
          <w:tcPr>
            <w:tcW w:w="0" w:type="auto"/>
            <w:shd w:val="clear" w:color="auto" w:fill="auto"/>
            <w:vAlign w:val="center"/>
          </w:tcPr>
          <w:p>
            <w:pPr>
              <w:pStyle w:val="Normal(Web)"/>
              <w:divId w:val="195"/>
              <w:jc w:val="center"/>
              <w:rPr>
                <w:vanish w:val="0"/>
              </w:rPr>
            </w:pPr>
            <w:r>
              <w:t xml:space="preserve">31</w:t>
            </w:r>
          </w:p>
        </w:tc>
        <w:tc>
          <w:tcPr>
            <w:tcW w:w="0" w:type="auto"/>
            <w:shd w:val="clear" w:color="auto" w:fill="auto"/>
            <w:vAlign w:val="center"/>
          </w:tcPr>
          <w:p>
            <w:pPr>
              <w:pStyle w:val="Normal(Web)"/>
              <w:divId w:val="196"/>
              <w:rPr>
                <w:vanish w:val="0"/>
              </w:rPr>
            </w:pPr>
            <w:r>
              <w:t xml:space="preserve">Công ty CP Khoáng Sản và Đầu tư Vinashin</w:t>
            </w:r>
          </w:p>
        </w:tc>
      </w:tr>
      <w:tr>
        <w:trPr>
          <w:jc w:val="left"/>
        </w:trPr>
        <w:tc>
          <w:tcPr>
            <w:tcW w:w="0" w:type="auto"/>
            <w:shd w:val="clear" w:color="auto" w:fill="auto"/>
            <w:vAlign w:val="center"/>
          </w:tcPr>
          <w:p>
            <w:pPr>
              <w:pStyle w:val="Normal(Web)"/>
              <w:divId w:val="197"/>
              <w:jc w:val="center"/>
              <w:rPr>
                <w:vanish w:val="0"/>
              </w:rPr>
            </w:pPr>
            <w:r>
              <w:t xml:space="preserve">32</w:t>
            </w:r>
          </w:p>
        </w:tc>
        <w:tc>
          <w:tcPr>
            <w:tcW w:w="0" w:type="auto"/>
            <w:shd w:val="clear" w:color="auto" w:fill="auto"/>
            <w:vAlign w:val="center"/>
          </w:tcPr>
          <w:p>
            <w:pPr>
              <w:pStyle w:val="Normal(Web)"/>
              <w:divId w:val="198"/>
              <w:rPr>
                <w:vanish w:val="0"/>
              </w:rPr>
            </w:pPr>
            <w:r>
              <w:t xml:space="preserve">Công ty CP Cầu kiện Bê tông và Xây lắp Vinashin</w:t>
            </w:r>
          </w:p>
        </w:tc>
      </w:tr>
      <w:tr>
        <w:trPr>
          <w:jc w:val="left"/>
        </w:trPr>
        <w:tc>
          <w:tcPr>
            <w:tcW w:w="0" w:type="auto"/>
            <w:shd w:val="clear" w:color="auto" w:fill="auto"/>
            <w:vAlign w:val="center"/>
          </w:tcPr>
          <w:p>
            <w:pPr>
              <w:pStyle w:val="Normal(Web)"/>
              <w:divId w:val="199"/>
              <w:jc w:val="center"/>
              <w:rPr>
                <w:vanish w:val="0"/>
              </w:rPr>
            </w:pPr>
            <w:r>
              <w:t xml:space="preserve">33</w:t>
            </w:r>
          </w:p>
        </w:tc>
        <w:tc>
          <w:tcPr>
            <w:tcW w:w="0" w:type="auto"/>
            <w:shd w:val="clear" w:color="auto" w:fill="auto"/>
            <w:vAlign w:val="center"/>
          </w:tcPr>
          <w:p>
            <w:pPr>
              <w:pStyle w:val="Normal(Web)"/>
              <w:divId w:val="200"/>
              <w:rPr>
                <w:vanish w:val="0"/>
              </w:rPr>
            </w:pPr>
            <w:r>
              <w:t xml:space="preserve">Công ty CP Đầu tư Lạc Hồng Vinashin</w:t>
            </w:r>
          </w:p>
        </w:tc>
      </w:tr>
      <w:tr>
        <w:trPr>
          <w:jc w:val="left"/>
        </w:trPr>
        <w:tc>
          <w:tcPr>
            <w:tcW w:w="0" w:type="auto"/>
            <w:shd w:val="clear" w:color="auto" w:fill="auto"/>
            <w:vAlign w:val="center"/>
          </w:tcPr>
          <w:p>
            <w:pPr>
              <w:pStyle w:val="Normal(Web)"/>
              <w:divId w:val="201"/>
              <w:jc w:val="center"/>
              <w:rPr>
                <w:vanish w:val="0"/>
              </w:rPr>
            </w:pPr>
            <w:r>
              <w:t xml:space="preserve">34</w:t>
            </w:r>
          </w:p>
        </w:tc>
        <w:tc>
          <w:tcPr>
            <w:tcW w:w="0" w:type="auto"/>
            <w:shd w:val="clear" w:color="auto" w:fill="auto"/>
            <w:vAlign w:val="center"/>
          </w:tcPr>
          <w:p>
            <w:pPr>
              <w:pStyle w:val="Normal(Web)"/>
              <w:divId w:val="202"/>
              <w:rPr>
                <w:vanish w:val="0"/>
              </w:rPr>
            </w:pPr>
            <w:r>
              <w:t xml:space="preserve">Công ty CP Giao nhận Vận tải CNTT Vina</w:t>
            </w:r>
          </w:p>
        </w:tc>
      </w:tr>
      <w:tr>
        <w:trPr>
          <w:jc w:val="left"/>
        </w:trPr>
        <w:tc>
          <w:tcPr>
            <w:tcW w:w="0" w:type="auto"/>
            <w:shd w:val="clear" w:color="auto" w:fill="auto"/>
            <w:vAlign w:val="center"/>
          </w:tcPr>
          <w:p>
            <w:pPr>
              <w:pStyle w:val="Normal(Web)"/>
              <w:divId w:val="203"/>
              <w:jc w:val="center"/>
              <w:rPr>
                <w:vanish w:val="0"/>
              </w:rPr>
            </w:pPr>
            <w:r>
              <w:t xml:space="preserve">35</w:t>
            </w:r>
          </w:p>
        </w:tc>
        <w:tc>
          <w:tcPr>
            <w:tcW w:w="0" w:type="auto"/>
            <w:shd w:val="clear" w:color="auto" w:fill="auto"/>
            <w:vAlign w:val="center"/>
          </w:tcPr>
          <w:p>
            <w:pPr>
              <w:pStyle w:val="Normal(Web)"/>
              <w:divId w:val="204"/>
              <w:rPr>
                <w:vanish w:val="0"/>
              </w:rPr>
            </w:pPr>
            <w:r>
              <w:t xml:space="preserve">Công ty CP Cáp tàu thủy Vinashin</w:t>
            </w:r>
          </w:p>
        </w:tc>
      </w:tr>
      <w:tr>
        <w:trPr>
          <w:jc w:val="left"/>
        </w:trPr>
        <w:tc>
          <w:tcPr>
            <w:tcW w:w="0" w:type="auto"/>
            <w:shd w:val="clear" w:color="auto" w:fill="auto"/>
            <w:vAlign w:val="center"/>
          </w:tcPr>
          <w:p>
            <w:pPr>
              <w:pStyle w:val="Normal(Web)"/>
              <w:divId w:val="205"/>
              <w:jc w:val="center"/>
              <w:rPr>
                <w:vanish w:val="0"/>
              </w:rPr>
            </w:pPr>
            <w:r>
              <w:t xml:space="preserve">36</w:t>
            </w:r>
          </w:p>
        </w:tc>
        <w:tc>
          <w:tcPr>
            <w:tcW w:w="0" w:type="auto"/>
            <w:shd w:val="clear" w:color="auto" w:fill="auto"/>
            <w:vAlign w:val="center"/>
          </w:tcPr>
          <w:p>
            <w:pPr>
              <w:pStyle w:val="Normal(Web)"/>
              <w:divId w:val="206"/>
              <w:rPr>
                <w:vanish w:val="0"/>
              </w:rPr>
            </w:pPr>
            <w:r>
              <w:t xml:space="preserve">Công ty CP Đầu tư Vinashin Âu Việt</w:t>
            </w:r>
          </w:p>
        </w:tc>
      </w:tr>
      <w:tr>
        <w:trPr>
          <w:jc w:val="left"/>
        </w:trPr>
        <w:tc>
          <w:tcPr>
            <w:tcW w:w="0" w:type="auto"/>
            <w:shd w:val="clear" w:color="auto" w:fill="auto"/>
            <w:vAlign w:val="center"/>
          </w:tcPr>
          <w:p>
            <w:pPr>
              <w:pStyle w:val="Normal(Web)"/>
              <w:divId w:val="207"/>
              <w:jc w:val="center"/>
              <w:rPr>
                <w:vanish w:val="0"/>
              </w:rPr>
            </w:pPr>
            <w:r>
              <w:t xml:space="preserve">37</w:t>
            </w:r>
          </w:p>
        </w:tc>
        <w:tc>
          <w:tcPr>
            <w:tcW w:w="0" w:type="auto"/>
            <w:shd w:val="clear" w:color="auto" w:fill="auto"/>
            <w:vAlign w:val="center"/>
          </w:tcPr>
          <w:p>
            <w:pPr>
              <w:pStyle w:val="Normal(Web)"/>
              <w:divId w:val="208"/>
              <w:rPr>
                <w:vanish w:val="0"/>
              </w:rPr>
            </w:pPr>
            <w:r>
              <w:t xml:space="preserve">Công ty CP Đầu tư Xây dựng Điện và Mỏ Vinashin</w:t>
            </w:r>
          </w:p>
        </w:tc>
      </w:tr>
      <w:tr>
        <w:trPr>
          <w:jc w:val="left"/>
        </w:trPr>
        <w:tc>
          <w:tcPr>
            <w:tcW w:w="0" w:type="auto"/>
            <w:shd w:val="clear" w:color="auto" w:fill="auto"/>
            <w:vAlign w:val="center"/>
          </w:tcPr>
          <w:p>
            <w:pPr>
              <w:pStyle w:val="Normal(Web)"/>
              <w:divId w:val="209"/>
              <w:jc w:val="center"/>
              <w:rPr>
                <w:vanish w:val="0"/>
              </w:rPr>
            </w:pPr>
            <w:r>
              <w:t xml:space="preserve">38</w:t>
            </w:r>
          </w:p>
        </w:tc>
        <w:tc>
          <w:tcPr>
            <w:tcW w:w="0" w:type="auto"/>
            <w:shd w:val="clear" w:color="auto" w:fill="auto"/>
            <w:vAlign w:val="center"/>
          </w:tcPr>
          <w:p>
            <w:pPr>
              <w:pStyle w:val="Normal(Web)"/>
              <w:divId w:val="210"/>
              <w:rPr>
                <w:vanish w:val="0"/>
              </w:rPr>
            </w:pPr>
            <w:r>
              <w:t xml:space="preserve">Công ty CP VTSI</w:t>
            </w:r>
          </w:p>
        </w:tc>
      </w:tr>
      <w:tr>
        <w:trPr>
          <w:jc w:val="left"/>
        </w:trPr>
        <w:tc>
          <w:tcPr>
            <w:tcW w:w="0" w:type="auto"/>
            <w:shd w:val="clear" w:color="auto" w:fill="auto"/>
            <w:vAlign w:val="center"/>
          </w:tcPr>
          <w:p>
            <w:pPr>
              <w:pStyle w:val="Normal(Web)"/>
              <w:divId w:val="211"/>
              <w:jc w:val="center"/>
              <w:rPr>
                <w:vanish w:val="0"/>
              </w:rPr>
            </w:pPr>
            <w:r>
              <w:t xml:space="preserve">39</w:t>
            </w:r>
          </w:p>
        </w:tc>
        <w:tc>
          <w:tcPr>
            <w:tcW w:w="0" w:type="auto"/>
            <w:shd w:val="clear" w:color="auto" w:fill="auto"/>
            <w:vAlign w:val="center"/>
          </w:tcPr>
          <w:p>
            <w:pPr>
              <w:pStyle w:val="Normal(Web)"/>
              <w:divId w:val="212"/>
              <w:rPr>
                <w:vanish w:val="0"/>
              </w:rPr>
            </w:pPr>
            <w:r>
              <w:t xml:space="preserve">Công ty CP An Khánh</w:t>
            </w:r>
          </w:p>
        </w:tc>
      </w:tr>
      <w:tr>
        <w:trPr>
          <w:jc w:val="left"/>
        </w:trPr>
        <w:tc>
          <w:tcPr>
            <w:tcW w:w="0" w:type="auto"/>
            <w:shd w:val="clear" w:color="auto" w:fill="auto"/>
            <w:vAlign w:val="center"/>
          </w:tcPr>
          <w:p>
            <w:pPr>
              <w:pStyle w:val="Normal(Web)"/>
              <w:divId w:val="213"/>
              <w:jc w:val="center"/>
              <w:rPr>
                <w:vanish w:val="0"/>
              </w:rPr>
            </w:pPr>
            <w:r>
              <w:t xml:space="preserve">40</w:t>
            </w:r>
          </w:p>
        </w:tc>
        <w:tc>
          <w:tcPr>
            <w:tcW w:w="0" w:type="auto"/>
            <w:shd w:val="clear" w:color="auto" w:fill="auto"/>
            <w:vAlign w:val="center"/>
          </w:tcPr>
          <w:p>
            <w:pPr>
              <w:pStyle w:val="Normal(Web)"/>
              <w:divId w:val="214"/>
              <w:rPr>
                <w:vanish w:val="0"/>
              </w:rPr>
            </w:pPr>
            <w:r>
              <w:t xml:space="preserve">Công ty CP CNTT Hoàng Anh</w:t>
            </w:r>
          </w:p>
        </w:tc>
      </w:tr>
      <w:tr>
        <w:trPr>
          <w:jc w:val="left"/>
        </w:trPr>
        <w:tc>
          <w:tcPr>
            <w:tcW w:w="0" w:type="auto"/>
            <w:shd w:val="clear" w:color="auto" w:fill="auto"/>
            <w:vAlign w:val="center"/>
          </w:tcPr>
          <w:p>
            <w:pPr>
              <w:pStyle w:val="Normal(Web)"/>
              <w:divId w:val="215"/>
              <w:jc w:val="center"/>
              <w:rPr>
                <w:vanish w:val="0"/>
              </w:rPr>
            </w:pPr>
            <w:r>
              <w:t xml:space="preserve">41</w:t>
            </w:r>
          </w:p>
        </w:tc>
        <w:tc>
          <w:tcPr>
            <w:tcW w:w="0" w:type="auto"/>
            <w:shd w:val="clear" w:color="auto" w:fill="auto"/>
            <w:vAlign w:val="center"/>
          </w:tcPr>
          <w:p>
            <w:pPr>
              <w:pStyle w:val="Normal(Web)"/>
              <w:divId w:val="216"/>
              <w:rPr>
                <w:vanish w:val="0"/>
              </w:rPr>
            </w:pPr>
            <w:r>
              <w:t xml:space="preserve">Công ty CP xây lắp công nghiệp Vinashin Hạ Long</w:t>
            </w:r>
          </w:p>
        </w:tc>
      </w:tr>
      <w:tr>
        <w:trPr>
          <w:jc w:val="left"/>
        </w:trPr>
        <w:tc>
          <w:tcPr>
            <w:tcW w:w="0" w:type="auto"/>
            <w:shd w:val="clear" w:color="auto" w:fill="auto"/>
            <w:vAlign w:val="center"/>
          </w:tcPr>
          <w:p>
            <w:pPr>
              <w:pStyle w:val="Normal(Web)"/>
              <w:divId w:val="217"/>
              <w:jc w:val="center"/>
              <w:rPr>
                <w:vanish w:val="0"/>
              </w:rPr>
            </w:pPr>
            <w:r>
              <w:t xml:space="preserve">42</w:t>
            </w:r>
          </w:p>
        </w:tc>
        <w:tc>
          <w:tcPr>
            <w:tcW w:w="0" w:type="auto"/>
            <w:shd w:val="clear" w:color="auto" w:fill="auto"/>
            <w:vAlign w:val="center"/>
          </w:tcPr>
          <w:p>
            <w:pPr>
              <w:pStyle w:val="Normal(Web)"/>
              <w:divId w:val="218"/>
              <w:rPr>
                <w:vanish w:val="0"/>
              </w:rPr>
            </w:pPr>
            <w:r>
              <w:t xml:space="preserve">Công ty CP nạo vét và xây dựng Vinashin</w:t>
            </w:r>
          </w:p>
        </w:tc>
      </w:tr>
      <w:tr>
        <w:trPr>
          <w:jc w:val="left"/>
        </w:trPr>
        <w:tc>
          <w:tcPr>
            <w:tcW w:w="0" w:type="auto"/>
            <w:shd w:val="clear" w:color="auto" w:fill="auto"/>
            <w:vAlign w:val="center"/>
          </w:tcPr>
          <w:p>
            <w:pPr>
              <w:pStyle w:val="Normal(Web)"/>
              <w:divId w:val="219"/>
              <w:jc w:val="center"/>
              <w:rPr>
                <w:vanish w:val="0"/>
              </w:rPr>
            </w:pPr>
            <w:r>
              <w:t xml:space="preserve">43</w:t>
            </w:r>
          </w:p>
        </w:tc>
        <w:tc>
          <w:tcPr>
            <w:tcW w:w="0" w:type="auto"/>
            <w:shd w:val="clear" w:color="auto" w:fill="auto"/>
            <w:vAlign w:val="center"/>
          </w:tcPr>
          <w:p>
            <w:pPr>
              <w:pStyle w:val="Normal(Web)"/>
              <w:divId w:val="220"/>
              <w:rPr>
                <w:vanish w:val="0"/>
              </w:rPr>
            </w:pPr>
            <w:r>
              <w:t xml:space="preserve">Công ty CP Vận tải và CNTT Bình Định</w:t>
            </w:r>
          </w:p>
        </w:tc>
      </w:tr>
      <w:tr>
        <w:trPr>
          <w:jc w:val="left"/>
        </w:trPr>
        <w:tc>
          <w:tcPr>
            <w:tcW w:w="0" w:type="auto"/>
            <w:shd w:val="clear" w:color="auto" w:fill="auto"/>
            <w:vAlign w:val="center"/>
          </w:tcPr>
          <w:p>
            <w:pPr>
              <w:pStyle w:val="Normal(Web)"/>
              <w:divId w:val="221"/>
              <w:jc w:val="center"/>
              <w:rPr>
                <w:vanish w:val="0"/>
              </w:rPr>
            </w:pPr>
            <w:r>
              <w:t xml:space="preserve">44</w:t>
            </w:r>
          </w:p>
        </w:tc>
        <w:tc>
          <w:tcPr>
            <w:tcW w:w="0" w:type="auto"/>
            <w:shd w:val="clear" w:color="auto" w:fill="auto"/>
            <w:vAlign w:val="center"/>
          </w:tcPr>
          <w:p>
            <w:pPr>
              <w:pStyle w:val="Normal(Web)"/>
              <w:divId w:val="222"/>
              <w:rPr>
                <w:vanish w:val="0"/>
              </w:rPr>
            </w:pPr>
            <w:r>
              <w:t xml:space="preserve">CÔNG TY TNHH NỘI THẤT THỦY SEJIN - VINASHIN</w:t>
            </w:r>
          </w:p>
        </w:tc>
      </w:tr>
      <w:tr>
        <w:trPr>
          <w:jc w:val="left"/>
        </w:trPr>
        <w:tc>
          <w:tcPr>
            <w:tcW w:w="0" w:type="auto"/>
            <w:shd w:val="clear" w:color="auto" w:fill="auto"/>
            <w:vAlign w:val="center"/>
          </w:tcPr>
          <w:p>
            <w:pPr>
              <w:pStyle w:val="Normal(Web)"/>
              <w:divId w:val="223"/>
              <w:jc w:val="center"/>
              <w:rPr>
                <w:vanish w:val="0"/>
              </w:rPr>
            </w:pPr>
            <w:r>
              <w:t xml:space="preserve">45</w:t>
            </w:r>
          </w:p>
        </w:tc>
        <w:tc>
          <w:tcPr>
            <w:tcW w:w="0" w:type="auto"/>
            <w:shd w:val="clear" w:color="auto" w:fill="auto"/>
            <w:vAlign w:val="center"/>
          </w:tcPr>
          <w:p>
            <w:pPr>
              <w:pStyle w:val="Normal(Web)"/>
              <w:divId w:val="224"/>
              <w:rPr>
                <w:vanish w:val="0"/>
              </w:rPr>
            </w:pPr>
            <w:r>
              <w:t xml:space="preserve">CÔNG TY TNHH SONGSAN-VINASHIN</w:t>
            </w:r>
          </w:p>
        </w:tc>
      </w:tr>
      <w:tr>
        <w:trPr>
          <w:jc w:val="left"/>
        </w:trPr>
        <w:tc>
          <w:tcPr>
            <w:tcW w:w="0" w:type="auto"/>
            <w:shd w:val="clear" w:color="auto" w:fill="auto"/>
            <w:vAlign w:val="center"/>
          </w:tcPr>
          <w:p>
            <w:pPr>
              <w:pStyle w:val="Normal(Web)"/>
              <w:divId w:val="225"/>
              <w:jc w:val="center"/>
              <w:rPr>
                <w:vanish w:val="0"/>
              </w:rPr>
            </w:pPr>
            <w:r>
              <w:t xml:space="preserve">46</w:t>
            </w:r>
          </w:p>
        </w:tc>
        <w:tc>
          <w:tcPr>
            <w:tcW w:w="0" w:type="auto"/>
            <w:shd w:val="clear" w:color="auto" w:fill="auto"/>
            <w:vAlign w:val="center"/>
          </w:tcPr>
          <w:p>
            <w:pPr>
              <w:pStyle w:val="Normal(Web)"/>
              <w:divId w:val="226"/>
              <w:rPr>
                <w:vanish w:val="0"/>
              </w:rPr>
            </w:pPr>
            <w:r>
              <w:t xml:space="preserve">Công ty CP Cơ khí chính xác Vinashin</w:t>
            </w:r>
          </w:p>
        </w:tc>
      </w:tr>
      <w:tr>
        <w:trPr>
          <w:jc w:val="left"/>
        </w:trPr>
        <w:tc>
          <w:tcPr>
            <w:tcW w:w="0" w:type="auto"/>
            <w:shd w:val="clear" w:color="auto" w:fill="auto"/>
            <w:vAlign w:val="center"/>
          </w:tcPr>
          <w:p>
            <w:pPr>
              <w:pStyle w:val="Normal(Web)"/>
              <w:divId w:val="227"/>
              <w:jc w:val="center"/>
              <w:rPr>
                <w:vanish w:val="0"/>
              </w:rPr>
            </w:pPr>
            <w:r>
              <w:t xml:space="preserve">47</w:t>
            </w:r>
          </w:p>
        </w:tc>
        <w:tc>
          <w:tcPr>
            <w:tcW w:w="0" w:type="auto"/>
            <w:shd w:val="clear" w:color="auto" w:fill="auto"/>
            <w:vAlign w:val="center"/>
          </w:tcPr>
          <w:p>
            <w:pPr>
              <w:pStyle w:val="Normal(Web)"/>
              <w:divId w:val="228"/>
              <w:rPr>
                <w:vanish w:val="0"/>
              </w:rPr>
            </w:pPr>
            <w:r>
              <w:t xml:space="preserve">Công ty CP Xây dựng Hoàng Nam - Vinashin</w:t>
            </w:r>
          </w:p>
        </w:tc>
      </w:tr>
      <w:tr>
        <w:trPr>
          <w:jc w:val="left"/>
        </w:trPr>
        <w:tc>
          <w:tcPr>
            <w:tcW w:w="0" w:type="auto"/>
            <w:shd w:val="clear" w:color="auto" w:fill="auto"/>
            <w:vAlign w:val="center"/>
          </w:tcPr>
          <w:p>
            <w:pPr>
              <w:pStyle w:val="Normal(Web)"/>
              <w:divId w:val="229"/>
              <w:jc w:val="center"/>
              <w:rPr>
                <w:vanish w:val="0"/>
              </w:rPr>
            </w:pPr>
            <w:r>
              <w:t xml:space="preserve">48</w:t>
            </w:r>
          </w:p>
        </w:tc>
        <w:tc>
          <w:tcPr>
            <w:tcW w:w="0" w:type="auto"/>
            <w:shd w:val="clear" w:color="auto" w:fill="auto"/>
            <w:vAlign w:val="center"/>
          </w:tcPr>
          <w:p>
            <w:pPr>
              <w:pStyle w:val="Normal(Web)"/>
              <w:divId w:val="230"/>
              <w:rPr>
                <w:vanish w:val="0"/>
              </w:rPr>
            </w:pPr>
            <w:r>
              <w:t xml:space="preserve">Công ty CP Kỹ thuật Điện Vinashin</w:t>
            </w:r>
          </w:p>
        </w:tc>
      </w:tr>
      <w:tr>
        <w:trPr>
          <w:jc w:val="left"/>
        </w:trPr>
        <w:tc>
          <w:tcPr>
            <w:tcW w:w="0" w:type="auto"/>
            <w:shd w:val="clear" w:color="auto" w:fill="auto"/>
            <w:vAlign w:val="center"/>
          </w:tcPr>
          <w:p>
            <w:pPr>
              <w:pStyle w:val="Normal(Web)"/>
              <w:divId w:val="231"/>
              <w:jc w:val="center"/>
              <w:rPr>
                <w:vanish w:val="0"/>
              </w:rPr>
            </w:pPr>
            <w:r>
              <w:t xml:space="preserve">49</w:t>
            </w:r>
          </w:p>
        </w:tc>
        <w:tc>
          <w:tcPr>
            <w:tcW w:w="0" w:type="auto"/>
            <w:shd w:val="clear" w:color="auto" w:fill="auto"/>
            <w:vAlign w:val="center"/>
          </w:tcPr>
          <w:p>
            <w:pPr>
              <w:pStyle w:val="Normal(Web)"/>
              <w:divId w:val="232"/>
              <w:rPr>
                <w:vanish w:val="0"/>
              </w:rPr>
            </w:pPr>
            <w:r>
              <w:t xml:space="preserve">Công ty CP CNTT Vũng Tàu</w:t>
            </w:r>
          </w:p>
        </w:tc>
      </w:tr>
      <w:tr>
        <w:trPr>
          <w:jc w:val="left"/>
        </w:trPr>
        <w:tc>
          <w:tcPr>
            <w:tcW w:w="0" w:type="auto"/>
            <w:shd w:val="clear" w:color="auto" w:fill="auto"/>
            <w:vAlign w:val="center"/>
          </w:tcPr>
          <w:p>
            <w:pPr>
              <w:pStyle w:val="Normal(Web)"/>
              <w:divId w:val="233"/>
              <w:jc w:val="center"/>
              <w:rPr>
                <w:vanish w:val="0"/>
              </w:rPr>
            </w:pPr>
            <w:r>
              <w:t xml:space="preserve">50</w:t>
            </w:r>
          </w:p>
        </w:tc>
        <w:tc>
          <w:tcPr>
            <w:tcW w:w="0" w:type="auto"/>
            <w:shd w:val="clear" w:color="auto" w:fill="auto"/>
            <w:vAlign w:val="center"/>
          </w:tcPr>
          <w:p>
            <w:pPr>
              <w:pStyle w:val="Normal(Web)"/>
              <w:divId w:val="234"/>
              <w:rPr>
                <w:vanish w:val="0"/>
              </w:rPr>
            </w:pPr>
            <w:r>
              <w:t xml:space="preserve">Công ty CP Thép Thăng Long Kansai</w:t>
            </w:r>
          </w:p>
        </w:tc>
      </w:tr>
      <w:tr>
        <w:trPr>
          <w:jc w:val="left"/>
        </w:trPr>
        <w:tc>
          <w:tcPr>
            <w:tcW w:w="0" w:type="auto"/>
            <w:shd w:val="clear" w:color="auto" w:fill="auto"/>
            <w:vAlign w:val="center"/>
          </w:tcPr>
          <w:p>
            <w:pPr>
              <w:pStyle w:val="Normal(Web)"/>
              <w:divId w:val="235"/>
              <w:jc w:val="center"/>
              <w:rPr>
                <w:vanish w:val="0"/>
              </w:rPr>
            </w:pPr>
            <w:r>
              <w:t xml:space="preserve">51</w:t>
            </w:r>
          </w:p>
        </w:tc>
        <w:tc>
          <w:tcPr>
            <w:tcW w:w="0" w:type="auto"/>
            <w:shd w:val="clear" w:color="auto" w:fill="auto"/>
            <w:vAlign w:val="center"/>
          </w:tcPr>
          <w:p>
            <w:pPr>
              <w:pStyle w:val="Normal(Web)"/>
              <w:divId w:val="236"/>
              <w:rPr>
                <w:vanish w:val="0"/>
              </w:rPr>
            </w:pPr>
            <w:r>
              <w:t xml:space="preserve">Công ty CP Thép Vân Thái - Vinashin</w:t>
            </w:r>
          </w:p>
        </w:tc>
      </w:tr>
      <w:tr>
        <w:trPr>
          <w:jc w:val="left"/>
        </w:trPr>
        <w:tc>
          <w:tcPr>
            <w:tcW w:w="0" w:type="auto"/>
            <w:shd w:val="clear" w:color="auto" w:fill="auto"/>
            <w:vAlign w:val="center"/>
          </w:tcPr>
          <w:p>
            <w:pPr>
              <w:pStyle w:val="Normal(Web)"/>
              <w:divId w:val="237"/>
              <w:jc w:val="center"/>
              <w:rPr>
                <w:vanish w:val="0"/>
              </w:rPr>
            </w:pPr>
            <w:r>
              <w:t xml:space="preserve">52</w:t>
            </w:r>
          </w:p>
        </w:tc>
        <w:tc>
          <w:tcPr>
            <w:tcW w:w="0" w:type="auto"/>
            <w:shd w:val="clear" w:color="auto" w:fill="auto"/>
            <w:vAlign w:val="center"/>
          </w:tcPr>
          <w:p>
            <w:pPr>
              <w:pStyle w:val="Normal(Web)"/>
              <w:divId w:val="238"/>
              <w:rPr>
                <w:vanish w:val="0"/>
              </w:rPr>
            </w:pPr>
            <w:r>
              <w:t xml:space="preserve">Công ty CP Đầu tư - Du lịch Quang Minh Vinashin</w:t>
            </w:r>
          </w:p>
        </w:tc>
      </w:tr>
      <w:tr>
        <w:trPr>
          <w:jc w:val="left"/>
        </w:trPr>
        <w:tc>
          <w:tcPr>
            <w:tcW w:w="0" w:type="auto"/>
            <w:shd w:val="clear" w:color="auto" w:fill="auto"/>
            <w:vAlign w:val="center"/>
          </w:tcPr>
          <w:p>
            <w:pPr>
              <w:pStyle w:val="Normal(Web)"/>
              <w:divId w:val="239"/>
              <w:jc w:val="center"/>
              <w:rPr>
                <w:vanish w:val="0"/>
              </w:rPr>
            </w:pPr>
            <w:r>
              <w:t xml:space="preserve">53</w:t>
            </w:r>
          </w:p>
        </w:tc>
        <w:tc>
          <w:tcPr>
            <w:tcW w:w="0" w:type="auto"/>
            <w:shd w:val="clear" w:color="auto" w:fill="auto"/>
            <w:vAlign w:val="center"/>
          </w:tcPr>
          <w:p>
            <w:pPr>
              <w:pStyle w:val="Normal(Web)"/>
              <w:divId w:val="240"/>
              <w:rPr>
                <w:vanish w:val="0"/>
              </w:rPr>
            </w:pPr>
            <w:r>
              <w:t xml:space="preserve">Công ty CP Công nghiệp nặng Cửu Long</w:t>
            </w:r>
          </w:p>
        </w:tc>
      </w:tr>
      <w:tr>
        <w:trPr>
          <w:jc w:val="left"/>
        </w:trPr>
        <w:tc>
          <w:tcPr>
            <w:tcW w:w="0" w:type="auto"/>
            <w:shd w:val="clear" w:color="auto" w:fill="auto"/>
            <w:vAlign w:val="center"/>
          </w:tcPr>
          <w:p>
            <w:pPr>
              <w:pStyle w:val="Normal(Web)"/>
              <w:divId w:val="241"/>
              <w:jc w:val="center"/>
              <w:rPr>
                <w:vanish w:val="0"/>
              </w:rPr>
            </w:pPr>
            <w:r>
              <w:t xml:space="preserve">54</w:t>
            </w:r>
          </w:p>
        </w:tc>
        <w:tc>
          <w:tcPr>
            <w:tcW w:w="0" w:type="auto"/>
            <w:shd w:val="clear" w:color="auto" w:fill="auto"/>
            <w:vAlign w:val="center"/>
          </w:tcPr>
          <w:p>
            <w:pPr>
              <w:pStyle w:val="Normal(Web)"/>
              <w:divId w:val="242"/>
              <w:rPr>
                <w:vanish w:val="0"/>
              </w:rPr>
            </w:pPr>
            <w:r>
              <w:t xml:space="preserve">Công ty CP Đầu tư Cửu Long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07-2012-nd-cp-chuc-nang-nhiem-vu-quyen-han-co-cau-to-chuc-bo-gtv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2022-06-21T17:02:01Z</dcterms:created>
  <dcterms:modified xsi:type="dcterms:W3CDTF">2022-06-21T17:02:01Z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2022-06-21T17:02:01Z</dcterms:created>
  <dcterms:modified xsi:type="dcterms:W3CDTF">2022-06-21T17:02:01Z</dcterms:modified>
</cp:coreProperties>
</file>