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1027/QĐ-BTC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05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BAN HÀNH QUY TRÌNH QUẢN LÝ THU NGÂN SÁCH NHÀ NƯỚC THEO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HIỆN ĐẠI HÓA THU,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số 01/2002/QH11 ngày 16/12/2002 của Quốc hội và Nghị định số 60/2003/NĐ-CP ngày 06/6/2003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số </w:t>
      </w:r>
      <w:hyperlink r:id="rId3" w:history="1">
        <w:r>
          <w:rPr>
            <w:rStyle w:val="Hyperlink"/>
            <w:i/>
          </w:rPr>
          <w:t xml:space="preserve">78/2006/QH11 </w:t>
        </w:r>
      </w:hyperlink>
      <w:r>
        <w:rPr>
          <w:i/>
        </w:rPr>
        <w:t xml:space="preserve"> ngày 29/11/2006 của Quốc hội và các văn bản hướng dẫn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86/2002/NĐ-CP </w:t>
        </w:r>
      </w:hyperlink>
      <w:r>
        <w:rPr>
          <w:i/>
        </w:rPr>
        <w:t xml:space="preserve"> ngày 05/11/2002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118/2008/NĐ-CP </w:t>
        </w:r>
      </w:hyperlink>
      <w:r>
        <w:rPr>
          <w:i/>
        </w:rPr>
        <w:t xml:space="preserve"> ngày 27/11/2008 của Chính phủ quy định chức năng,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6" w:history="1">
        <w:r>
          <w:rPr>
            <w:rStyle w:val="Hyperlink"/>
            <w:i/>
          </w:rPr>
          <w:t xml:space="preserve">128/2008/TT-BTC </w:t>
        </w:r>
      </w:hyperlink>
      <w:r>
        <w:rPr>
          <w:i/>
        </w:rPr>
        <w:t xml:space="preserve"> ngày 24/12/2008 của Bộ Tài chính về việc hướng dẫn thu và quản lý các khoản thu ngân sách nhà nước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3414/QĐ-BTC ngày 18/10/2006 của Bộ trưởng Bộ Tài chính về việc triển khai Dự án hiện đại hóa quy trình quản lý thu, nộp thuế giữa Cơ quan Thuế - Kho bạc Nhà nước – Hải quan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Thuế, Tổng cục trưởng Tổng cục Hải quan, Tổng giám đốc Kho bạc Nhà nước, Cục trưởng Cục Tin học và Thống kê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w:t>
      </w:r>
      <w:r>
        <w:t xml:space="preserve">Ban hành kèm theo Quyết định này “Quy trình quản lý thu ngân sách nhà nước theo Dự án hiện đại hóa thu,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w:t>
      </w:r>
      <w:r>
        <w:t xml:space="preserve">Quyết định này thay thế cho Quyết định số 1068/QĐ-BTC ngày 15/5/2008 của Bộ trưởng Bộ Tài chính về việc ban hành và thực hiện thí điểm quy trình quản lý thu ngân sách qua Kho bạc Nhà nước, có hiệu lực thi hành kể từ ngày ký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w:t>
      </w:r>
      <w:r>
        <w:t xml:space="preserve">Tổng cục trưởng Tổng cục Thuế, Tổng cục trưởng Tổng cục Hải quan, Tổng giám đốc Kho bạc Nhà nước, Cục trưởng Cục Tin học và Thống kê tài chính, Vụ trưởng Vụ Kế hoạch Tài chính, Vụ trưởng Vụ Pháp chế, Vụ trưởng Vụ Ngân sách Nhà nước, Chánh văn phòng Bộ Tài chính và các đơn vị thuộc hệ thống Thuế, Kho bạc Nhà nước, Hải quan, Tài chính chịu trách nhiệm thi hành quyết định này</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Vụ NSNN, PC, KHTC, Cục THTK (BTC);</w:t>
            </w:r>
            <w:r>
              <w:rPr/>
              <w:br/>
            </w:r>
            <w:r>
              <w:t xml:space="preserve">- Tổng cục Thuế;</w:t>
            </w:r>
            <w:r>
              <w:rPr/>
              <w:br/>
            </w:r>
            <w:r>
              <w:t xml:space="preserve">- Kho bạc Nhà nước;</w:t>
            </w:r>
            <w:r>
              <w:rPr/>
              <w:br/>
            </w:r>
            <w:r>
              <w:t xml:space="preserve">- Tổng cục Hải quan;</w:t>
            </w:r>
            <w:r>
              <w:rPr/>
              <w:br/>
            </w:r>
            <w:r>
              <w:t xml:space="preserve">- Sở Tài chính, Cục thuế, Kho bạc NN, Cục Hải quan các tỉnh, TP trực thuộc TW;</w:t>
            </w:r>
            <w:r>
              <w:rPr/>
              <w:br/>
            </w:r>
            <w:r>
              <w:t xml:space="preserve">- Lưu: VT, TCT (VT, CNTT, KK).</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Phạm Sỹ Danh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quan-ly-thue-so-78-2006-qh11.aspx" TargetMode="External" /><Relationship Id="rId4" Type="http://schemas.openxmlformats.org/officeDocument/2006/relationships/hyperlink" Target="/nghi-dinh-86-2002-nd-cp-chuc-nang--nhiem-vu--quyen-han-co-cau-to-chuc-bo--co-quan-ngang-bo.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thong-tu-so-128-2008-tt-btc-cua-bo-tai-chinh---huong-dan-thu-va-quan-ly-cac-khoan-thu-ngan-sach-nha-nuoc-qua-kho-bac-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2022-06-21T16:25:10Z</dcterms:created>
  <dcterms:modified xsi:type="dcterms:W3CDTF">2022-06-21T16:25:10Z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2022-06-21T16:25:10Z</dcterms:created>
  <dcterms:modified xsi:type="dcterms:W3CDTF">2022-06-21T16:25:10Z</dcterms:modified>
</cp:coreProperties>
</file>