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121/2014/NĐ-CP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12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w:t>
      </w:r>
      <w:r>
        <w:rPr>
          <w:b/>
        </w:rPr>
        <w:t xml:space="preserve">uy định ch</w:t>
      </w:r>
      <w:r>
        <w:rPr>
          <w:b/>
        </w:rPr>
        <w:t xml:space="preserve">i</w:t>
      </w:r>
      <w:r>
        <w:rPr>
          <w:b/>
        </w:rPr>
        <w:t xml:space="preserve"> ti</w:t>
      </w:r>
      <w:r>
        <w:rPr>
          <w:b/>
        </w:rPr>
        <w:t xml:space="preserve">ế</w:t>
      </w:r>
      <w:r>
        <w:rPr>
          <w:b/>
        </w:rPr>
        <w:t xml:space="preserve">t một số điều của Công ước Lao động hàng hải năm 2006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chế độ </w:t>
      </w:r>
      <w:r>
        <w:rPr>
          <w:b/>
        </w:rPr>
        <w:t xml:space="preserve">l</w:t>
      </w:r>
      <w:r>
        <w:rPr>
          <w:b/>
        </w:rPr>
        <w:t xml:space="preserve">ao động của thuyền viên làm việc trên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w:t>
      </w:r>
      <w:r>
        <w:rPr>
          <w:i/>
        </w:rPr>
        <w:t xml:space="preserve">1</w:t>
      </w:r>
      <w:r>
        <w:rPr>
          <w:i/>
        </w:rPr>
        <w:t xml:space="preserve">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w:t>
      </w:r>
      <w:r>
        <w:rPr>
          <w:i/>
        </w:rPr>
        <w:t xml:space="preserve">ă</w:t>
      </w:r>
      <w:r>
        <w:rPr>
          <w:i/>
        </w:rPr>
        <w:t xml:space="preserve">n cứ Bộ </w:t>
      </w:r>
      <w:r>
        <w:rPr>
          <w:i/>
        </w:rPr>
        <w:t xml:space="preserve">l</w:t>
      </w:r>
      <w:r>
        <w:rPr>
          <w:i/>
        </w:rPr>
        <w:t xml:space="preserve">uật Hàng hải Việt Nam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Bộ </w:t>
      </w:r>
      <w:r>
        <w:rPr>
          <w:i/>
        </w:rPr>
        <w:t xml:space="preserve">l</w:t>
      </w:r>
      <w:r>
        <w:rPr>
          <w:i/>
        </w:rPr>
        <w:t xml:space="preserve">uật Lao động ngày 18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Ký kết, gia nhập và thực hiện điều ước quốc tế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C</w:t>
      </w:r>
      <w:r>
        <w:rPr>
          <w:i/>
        </w:rPr>
        <w:t xml:space="preserve">ô</w:t>
      </w:r>
      <w:r>
        <w:rPr>
          <w:i/>
        </w:rPr>
        <w:t xml:space="preserve">ng ước Lao động hàng h</w:t>
      </w:r>
      <w:r>
        <w:rPr>
          <w:i/>
        </w:rPr>
        <w:t xml:space="preserve">ả</w:t>
      </w:r>
      <w:r>
        <w:rPr>
          <w:i/>
        </w:rPr>
        <w:t xml:space="preserve">i năm 2006 của T</w:t>
      </w:r>
      <w:r>
        <w:rPr>
          <w:i/>
        </w:rPr>
        <w:t xml:space="preserve">ổ</w:t>
      </w:r>
      <w:r>
        <w:rPr>
          <w:i/>
        </w:rPr>
        <w:t xml:space="preserve"> chức Lao động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w:t>
      </w:r>
      <w:r>
        <w:rPr>
          <w:i/>
        </w:rPr>
        <w:t xml:space="preserve">ề</w:t>
      </w:r>
      <w:r>
        <w:rPr>
          <w:i/>
        </w:rPr>
        <w:t xml:space="preserve"> nghị của Bộ trưởng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w:t>
      </w:r>
      <w:r>
        <w:rPr>
          <w:i/>
        </w:rPr>
        <w:t xml:space="preserve">í</w:t>
      </w:r>
      <w:r>
        <w:rPr>
          <w:i/>
        </w:rPr>
        <w:t xml:space="preserve">nh ph</w:t>
      </w:r>
      <w:r>
        <w:rPr>
          <w:i/>
        </w:rPr>
        <w:t xml:space="preserve">ủ</w:t>
      </w:r>
      <w:r>
        <w:rPr>
          <w:i/>
        </w:rPr>
        <w:t xml:space="preserve"> ban hành Nghị định quy định ch</w:t>
      </w:r>
      <w:r>
        <w:rPr>
          <w:i/>
        </w:rPr>
        <w:t xml:space="preserve">i</w:t>
      </w:r>
      <w:r>
        <w:rPr>
          <w:i/>
        </w:rPr>
        <w:t xml:space="preserve"> ti</w:t>
      </w:r>
      <w:r>
        <w:rPr>
          <w:i/>
        </w:rPr>
        <w:t xml:space="preserve">ế</w:t>
      </w:r>
      <w:r>
        <w:rPr>
          <w:i/>
        </w:rPr>
        <w:t xml:space="preserve">t một số điều của Công ước Lao động hàng hải năm 2006 về chế độ </w:t>
      </w:r>
      <w:r>
        <w:rPr>
          <w:i/>
        </w:rPr>
        <w:t xml:space="preserve">l</w:t>
      </w:r>
      <w:r>
        <w:rPr>
          <w:i/>
        </w:rPr>
        <w:t xml:space="preserve">ao động của thuyền viên làm việc trên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 chi tiết một số điều của Công ước Lao động hàng hải năm 2006 về điều kiện lao động, quyền, nghĩa vụ, trách nhiệm của thuyền viên, chủ tàu, các tổ chức, cá nhân có liên quan; hoạt động thanh tra, kiểm tra đối với tàu biển Việt Nam và tàu biển nước ngoài hoạt động tại cảng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lao động, quyền, nghĩa vụ, trách nhiệm khác của thuyền viên, chủ tàu và các tổ chức, cá nhân không quy định tại Nghị định này được thực hiện theo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Tàu biển Việt Nam, chủ tàu, thuyền viên làm việc trên tàu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biển nước ngoài, chủ tàu, thuyền viên làm việc trên tàu biển nước ngoài hoạt động tại cảng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cá nhân Việt Nam; tổ chức, cá nhân nước ngoài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này không áp dụng đối với chủ tàu và thuyền viên làm việc trên các loại tàu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Tàu quân sự, tàu công vụ, tàu cá;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biển Việt Nam không hoạt động tuyến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biển Việt Nam là tàu biển được đăng ký trong sổ đăng ký tàu biển quốc gia Việt Nam hoặc từ khi được cơ quan đại diện ngoại giao hoặc cơ quan lãnh sự của Việt Nam ở nước ngoài cấp giấy phép tạm thời mang cờ quốc tịch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biển nước ngoài là tàu biển mang cờ quốc tịch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tàu là chủ sở hữu tàu hoặc tổ chức, cá nhân khác đồng ý chịu trách nhiệm về hoạt động của tàu thay cho chủ sở hữu và đảm nhận các nghĩa vụ và trách nhiệm của chủ sở hữu tàu, bất kể việc có hay không các tổ chức hoặc cá nhân khác thực hiện một số nghĩa vụ hoặc trách nhiệm thay cho chủ sở hữu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Thuyền viên là người được tuyển dụng hoặc thuê làm việc trên tàu biển đáp ứng đủ điều kiện, tiêu chuẩn và đảm nhiệm chức danh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gian đi tàu là thời gian kể từ ngày thuyền viên bắt đầu nhận nhiệm vụ đến ngày hồi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Tai nạn lao động hàng hải là tai nạn xảy ra trong thời gian đi tàu gây tổn thương cho bất kỳ bộ phận, chức năng nào của cơ thể hoặc gây tử vong cho thuyền viên trong khi thực hiện công việc, nhiệm vụ lao động hoặc thực hiện công việc, nhiệm vụ khác theo phân công của chủ tàu hoặc của người được chủ tàu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Tuyến quốc tế là tuyến hành trình của tàu biển Việt Nam giữa cảng biển Việt Nam và cảng biển nước ngoài hoặc giữa các cảng biển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Công ước STCW là Công ước quốc tế về Tiêu chuẩn huấn luyện, cấp chứng chỉ và trực ca cho thuyền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LAO ĐỘNG CỦA THUYỀN VIÊN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TRÊN TÀU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Hợp đồng lao động thuyền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làm việc trên tàu biển, chủ tàu và thuyền viên phải ký kết hợp đồng lao động thuyền viên. Trường hợp chủ tàu không trực tiếp ký kết hợp đồng lao động thuyền viên thì ủy quyền bằng văn bản cho người đại diện thực hiện. Việc ký kết, ủy quyền, thực hiện hợp đồng lao động thuyền viên theo quy định của Bộ luật Lao động, Nghị định này và văn bản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những nội dung cơ bản được quy định tại Bộ luật Lao động, hợp đồng lao động thuyền viên phải có thêm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hồi hương của thuyền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hiểm tai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Tiền thanh toán nghỉ hằng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Điều kiện chấm dứt hợp đồng lao động thuyền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Hợp đồng lao động thuyền viên, các phụ lục, tài liệu liên quan được làm bằng tiếng Việt và tiếng Anh, có giá trị pháp lý như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Tiền lương, phụ cấp và các khoản thu nhập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tàu có trách nhiệm thanh toán tiền lương, phụ cấp hằng tháng trực tiếp cho thuyền viên hoặc cho người được thuyền viên ủy quyền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Tiền lương, phụ cấp và các khoản thu nhập khác của thuyền viên được trả bằng tiền mặt hoặc trả vào tài khoản cá nhân của thuyền viên hoặc của người được thuyền viên ủy quyền. Trường hợp trả qua tài khoản ngân hàng, chủ tàu phải thỏa thuận với thuyền viên về các loại chi phí liên quan đến việc mở, chuyển tiền và duy trì tài khoản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tàu có trách nhiệm lập và cung cấp cho thuyền viên bản kê thu nhập hằng tháng bao gồm tiền lương, phụ cấp và các khoản thu nhập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Thời giờ làm việc, thời giờ nghỉ ngơi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giờ làm việc được bố trí theo ca và duy trì 24 giờ liên tục trong ngày, kể cả ngày nghỉ hằng tuần, ngày lễ, tết.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giờ nghỉ ngơi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giờ nghỉ ngơi tối thiểu là 10 giờ trong khoảng thời gian 24 giờ bất kỳ và 77 giờ trong 07 ngày bất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giờ nghỉ ngơi trong khoảng thời gian 24 giờ có thể được chia tối đa thành hai giai đoạn, một trong hai giai đoạn đó ít nhất phải kéo dài 06 giờ và khoảng thời gian giữa hai giai đoạn nghỉ liên tiếp không được quá 14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Khoảng thời gian 24 giờ bất kỳ được tính từ thời điểm bắt đầu hoặc kết thúc của một giai đoạn nghỉ ngơi.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khẩn cấp đối với an ninh, an toàn của tàu và người, hàng hóa trên tàu, giúp đỡ tàu khác hoặc cứu người bị nạn trên biển, thuyền trưởng có quyền yêu cầu thuyền viên làm bất kỳ vào thời điểm nào. Sau khi hoàn thành nhiệm vụ khẩn cấp, thuyền trưởng bố trí cho thuyền viên nghỉ ngơi đủ thời gian theo quy định tại Điểm a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giờ làm việc, thời giờ nghỉ ngơi được lập thành Bảng phân công công việc trên tàu bằng tiếng Việt và tiếng Anh theo mẫu tại Phụ lục I của Nghị định này và được công bố tại vị trí dễ thấy trên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tập trung, thực tập cứu hỏa, cứu sinh hoặc thực tập khác theo quy định, thuyền trưởng có thể bố trí thời giờ nghỉ ngơi khác quy định tại Điểm a Khoản 2 Điều này nhưng phải hạn chế tối đa việc ảnh hưởng đến thời giờ nghỉ ngơi, không gây ra mệt mỏi cho thuyền viên và phải được quy định trong thỏa ước lao động tập thể hoặc trong hợp đồng lao động thuyền viên theo nguyên tắc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giờ nghỉ ngơi tối thiểu là 10 giờ trong khoảng thời gian 24 giờ và 70 giờ trong khoảng thời gian 07 ngày. Việc áp dụng trường hợp ngoại lệ không được thực hiện nhiều hơn hai tuần liên tiếp. Khoảng thời gian giữa hai giai đoạn áp dụng ngoại lệ không được ít hơn hai lần khoảng thời gian của giai đoạn đã áp dụng ngoại lệ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giờ nghỉ ngơi tối thiểu được quy định tại Điểm a Khoản 2 Điều này có thể được, chia tối đa thành ba giai đoạn, một trong số ba giai đoạn đó không được dưới 06 giờ và hai giai đoạn còn lại không được dưới 01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Khoảng thời gian giữa hai giai đoạn nghỉ ngơi liên tiếp không được vượt quá 14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áp dụng trường hợp ngoại lệ không được vượt quá hai giai đoạn 24 giờ trong khoảng thời gian 07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Thuyền trưởng hoặc người được thuyền trưởng ủy quyền có trách nhiệm lập Bản ghi thời giờ nghỉ ngơi theo mẫu tại Phụ lục II của Nghị định này và cung cấp cho thuyền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Nghỉ hằng năm, nghi lễ, tết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viên làm việc trên tàu biển được nghỉ hằng năm, nghỉ lễ, tết và hưởng nguyên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ngày nghỉ hằng năm được tính tối thiểu 2,5 ngày cho mỗi tháng làm việc. Ngày nghỉ lễ, tết, nghỉ việc riêng, nghỉ không hưởng lương theo quy định của pháp luật không tính vào số ngày nghỉ hằng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Cấm mọi thỏa thuận để thuyền viên không nghỉ hằng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Hồi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tàu có trách nhiệm bố trí cho thuyền viên hồi hương và thanh toán các khoản chi phí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Hợp đồng lao động thuyền viên hết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Thuyền viên bị ốm đau, tai nạn lao động hàng hải cần phải hồi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Tàu bị chìm đắm;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Bán tàu hoặc thay đổi đăng ký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Tàu hoạt động tại khu vực chiến tranh mà thuyền viên không đồng ý tiếp tục làm việc trên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trường hợp khác do hai bên thỏa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tàu không phải thanh toán các khoản chi phí cho thuyền viên khi hồi hương trong trường hợp thuyền viên bị xử lý kỷ luật lao động theo hình thức sa thải hoặc thuyền viên đơn phương chấm dứt hợp đồng lao động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liên quan đến việc hồi hương của thuyền viên do chủ tàu thanh toán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đi đến địa điểm lựa chọn để thuyền viên hồi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ăn, ở của thuyền viên tính từ thời điểm rời tàu cho đến địa điểm hồi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Tiền lương và trợ cấp đi lại của thuyền viên tính từ thời điểm rời tàu cho đến địa điểm hồi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 vận chuyển tối đa 30 kg hành lý cá nhân của thuyền viên đến địa điểm hồi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phí chăm sóc y tế cần thiết cho tới khi thuyền viên đủ điều kiện sức khỏe để đi đến địa điểm hồi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tàu có trách nhiệm bố trí việc hồi hương cho thuyền viên bằng các phương tiện phù hợp và thuận lợi. Thuyền viên được bố trí hồi hương tới địa điểm được quy định trong hợp đồng lao động thuyên viên hoặc địa điểm nơi thuyền viên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hiệu khiếu nại liên quan đến hồi hương của thuyền viên là 01 năm, kể từ ngày hồi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Chủ tàu có trách nhiệm lưu giữ trên tàu bản sao và cung cấp cho thuyền viên các văn bản pháp luật quy định về hồi 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Chủ tàu có trách nhiệm bảo đảm tài chính để chi trả cho thuyền viên khi hồi hương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Trường hợp chủ tàu không thực hiện hoặc không trả các chi phí hồi hương cho thuyền viên, cơ quan có thẩm quyền của Việt Nam thu xếp cho thuyền viên hồi hương và yêu cầu chủ tàu hoàn trả các chi phí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Bộ trưởng Bộ Tài chính, Bộ trưởng Bộ Giao thông vận tải hướng dẫn quy định tại Khoản 8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Thực phẩm và nước 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tàu có trách nhiệm cung cấp miễn phí thực phẩm và nước uống bảo đảm về số lượng, giá trị dinh dưỡng, chất lượng, đa dạng về chủng loại và bảo đảm vệ sinh an toàn thực phẩm cho thuyền viên trên tàu biển; phù hợp về tôn giáo, tín ngưỡng và văn hóa của thuyền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Thuyền trưởng hoặc người được thuyền trưởng chỉ định phải thường xuyên thực hiện kiểm tra và lập hồ sơ về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cung cấp thực phẩm và nước 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Tất cả kho, két và thiết bị được sử dụng để bảo quản, dự trữ thực phẩm và nước 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bếp và thiết bị khác để chuẩn bị và phục vụ bữa 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tàu có trách nhiệm bố trí bếp trưởng và cấp dưỡng phục vụ thuyền viên trên tàu biển. Trường hợp trên tàu bố trí dưới 10 thuyền viên thì không bắt buộc có bếp trưởng nhưng phải bố trí cấp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trưởng Bộ Y tế, Bộ trưởng Bộ Giao thông vận tải quy định về tiêu chuẩn vệ sinh an toàn đối với thực phẩm và nước uống, định lượng bữa ăn của thuyền viên làm việc trên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Chăm sóc sức khỏe cho thuyền viên trên tàu và trên bờ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viên được chăm sóc sức khỏe thường xuyên, kịp thời và miễn phí trong thời gian làm việc trên tàu biển và tại cảng nước ngoài khi tàu ghé vào.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tàu có trách nhiệm thực hiện các biện pháp chăm sóc sức khỏe cho thuyền viên làm việc trên tàu biển theo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vệ và chăm sóc sức khỏe thuyền viên trên tàu như người lao động làm việc trên bờ về thuốc, trang thiết bị y tế, tài liệu hướng dẫn y tế, thông tin y tế và tham vấn chuyên môn về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đảm cho thuyền viên được khám, chữa bệnh tại cơ sở khám bệnh, chữa bệnh hoặc cơ sở nha khoa tại cảng mà tàu ghé vào;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các biện pháp phòng ngừa tai nạn lao động hàng hải, bệnh tật thông qua tuyên truyền, giáo dục sức khỏe cho thuyền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tàu có trách nhiệm thực hiện quy định về bố trí bác sĩ trên tàu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tàu biển có từ 100 người trở lên và thực hiện chuyến đi quốc tế dài hơn ba ngày phải bố trí ít nhất 01 bác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tàu biển có dưới 100 người và không có bác sĩ trên tàu, phải bố trí ít nhất 01 thuyền viên chịu trách nhiệm chăm sóc y tế và quản lý thuốc hoặc 01 thuyền viên có khả năng sơ cứu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Thuyền viên chịu trách nhiệm chăm sóc y tế phải bảo đảm đã hoàn thành khóa đào tạo về chăm sóc y tế theo quy định của Công ước STCW. Thuyền viên chịu trách nhiệm sơ cứu y tế phải bảo đảm đã hoàn thành khóa đào tạo về sơ cứu y tế theo quy định của Công ước STCW.</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Thuyền trưởng hoặc người có nhiệm vụ chăm sóc y tế trên tàu có trách nhiệm lập biểu mẫu báo cáo y tế theo quy định. Biểu mẫu báo cáo y tế dùng để trao đổi thông tin với cơ sở khám bệnh, chữa bệnh trên bờ. Thông tin trong biểu mẫu báo cáo y tế phải được bảo mật và chỉ sử dụng cho việc chẩn đoán, chăm sóc, điều trị cho thuyền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trưởng Bộ Y tế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bố các cơ sở khám sức khỏe cho thuyền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về tủ thuốc, trang thiết bị y tế, tài liệu hướng dẫn y tế trên tàu biển, biểu mẫu báo cáo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của chủ tàu đối với thuyền viên bị tai nạn lao động hàng hải, bệnh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toán phần chi phí đồng chi trả và những chi phí không nằm trong danh mục do bảo hiểm y tế chi trả gồm điều trị y tế, phẫu thuật, nằm viện, các loại thuốc, trang thiết bị điều trị cần thiết, chi phí ăn, ở của thuyền viên từ khi sơ cứu đến khi thuyền viên bình phục hoặc đến khi xác định là mãn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Trả đủ tiền lương ghi trong hợp đồng lao động thuyền viên trong thời gian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toán chi phí mai táng trong trường hợp thuyền viên bị tử vong trên tàu hoặc trên bờ trong thời gian đi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tàu không phải thanh toán chi phí cho thuyền viên trong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Bị thương xảy ra ngoài thời gian đi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Bị thương, ốm do hành vi cố ý của thuyền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Bảo vệ và trả lại tài sản của thuyền viên để lại trên tàu cho thuyền viên hoặc thân nhân của họ trong trường hợp thuyền viên rời tàu khi bị bệnh, bị thương hoặc tử vong.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Khai báo, điều tra, thống kê, báo cáo tai nạn lao động hàng hải và bệnh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xảy ra tai nạn lao động hàng hải, chủ tàu hoặc thuyền trưởng có trách nhiệm khai báo tai nạn lao động theo quy định của pháp luật về lao động và khai báo với Cảng vụ hàng hải gần nhất nếu tàu đang hoạt động trong cảng biển Việt Nam hoặc Cục Hàng hải Việt Nam nếu tàu đang hoạt động trên biển hoặc cơ quan đại diện ngoại giao của Việt Nam nếu tàu đang hoạt động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điều tra, thống kê, báo cáo tai nạn lao động hàng hải, bệnh nghề nghiệp thực hiện theo quy định của pháp luật về lao động,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Bộ Lao động - Thương binh và Xã hội, Bộ trưởng Bộ Giao thông vận tải quy định về khai báo, điều tra, thống kê, báo cáo tai nạn lao động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Phòng ngừa tai nạn lao động hàng hải và bệnh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tàu có trách nhiệm xây dựng và thực hiện các biện pháp phù hợp với quy định hiện hành về an toàn lao động, vệ sinh lao động, phòng ngừa tai nạn lao động hàng hải và bệnh nghề nghiệp cho thuyền viên,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tổ chức huấn luyện an toàn vệ sinh lao động cho thuyền viên trước khi giao nhiệm vụ trên tàu biển hoặc khi giao công việc khác hoặc khi giao công việc có mức độ rủi ro cao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Huấn luyện định kỳ về an toàn vệ sinh lao động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đánh giá các yếu tố nguy hiểm, có hại; đề ra các biện pháp loại trừ, giảm thiểu các mối nguy hiểm, có hại; cải thiện điều kiện lao động, chăm sóc sức khỏe cho thuyền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Phân định trách nhiệm cụ thể cho thuyền viên về công tác an toàn lao động, vệ sinh lao động trên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tàu có từ 05 thuyền viên trở lên, phải thành lập Ban an toàn lao động và chỉ rõ quyền hạn của thuyền viên trên tàu được phân công hoặc được chọn với tư cách là đại diện an toàn tham gia các cuộc họp của Ban an toàn lao động của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Trang bị đầy đủ và hướng dẫn việc sử dụng phương tiện bảo vệ cá nhân, các thiết bị khác để ngăn ngừa tai nạn cho thuyền viên. Trang thiết bị bảo vệ cá nhân phải bảo đảm chất lượng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Bảo đảm các loại máy, thiết bị, vật tư trên tàu có yêu cầu nghiêm ngặt về an toàn lao động phải được kiểm định kỹ thuật an toàn lao động trước khi đưa vào sử dụng và phải được kiểm định định kỳ, đột xuất trong quá trình sử dụng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Bảo đảm người không có nhiệm vụ không được tiếp cận những khu vực trên tàu có ảnh hưởng đến sức khỏe và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Xây dựng phương án ứng cứu khẩn cấp đối với tai nạn lao động hàng hải liên quan đến thuyền viên và tổ chức diễn tập hằng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tàu có trách nhiệm mua bảo hiểm tai nạn, bảo hiểm trách nhiệm dân sự chủ tàu và tham gia bảo hiểm bắt buộc theo quy định cho thuyền viên trong quá trình làm việc trên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Thuyền trưởng có trách nhiệm đôn đốc, kiểm tra thường xuyên và định kỳ việc thực hiện các biện pháp bảo đảm an toàn lao động, vệ sinh lao động của thuyền viên do chủ tàu lập ra; khắc phục các điều kiện mất an toàn trên tàu và báo cáo chủ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Thuyền viên có trách nhiệm thực hiện đầy đủ biện pháp bảo đảm an toàn lao động, vệ sinh lao động do chủ tàu lập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trưởng Bộ Lao động - Thương binh và Xã hội ban hành danh mục các loại máy, thiết bị, vật tư có yêu cầu nghiêm ngặt về an toàn lao động để vận hành hệ thống động lực của tàu biển Việt Nam trên cơ sở thống nhất với Bộ trưởng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KIỂM TRA, CẤP GIẤY CHỨNG NHẬN LAO ĐỘNG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CHO TÀU BIỂN VIỆT NAM VÀ THANH TRA,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GIẢI QUYẾT KHIẾU NẠI CỦA THUYỀN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LÀM VIỆC TRÊN TÀU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Kiểm tra và cấp Giấy chứng nhận Lao động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biển phải được kiểm tra về điều kiện lao động theo quy định của pháp luật Việt Nam và Công ước Lao động hàng hải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biển hoạt động tuyến quốc tế có tổng dung tích từ 500 trở lên phải có Giấy chứng nhận Lao động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Bộ Giao thông vận tải quy định về kiểm tra điều kiện lao động trên tàu biển; cấp Giấy chứng nhận Lao động hàng hải cho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Thanh tra, kiểm tra đối với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Cục Hàng hải Việt Nam và Cảng vụ hàng hải thực hiện việc thanh tra, kiểm tra điều kiện lao động, sinh hoạt của thuyền viên trên tàu biển theo quy định của Nghị định này và pháp luật Việt Nam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thanh tra, kiểm tra quy định tại Khoản 1 Điều này phải bảo đảm không làm ảnh hưởng đến hoạt động của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tàu và thuyền trưởng có trách nhiệm tạo điều kiện để Thanh tra Cục Hàng hải Việt Nam và Cảng vụ hàng hải thanh tra, kiểm tra tàu biển và có trách nhiệm khắc phục vi phạm, khiếm khuyết về điều kiện lao động, sinh hoạt của thuyền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Giải quyết khiếu nại của thuyền viên làm việc trên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tàu có trách nhiệm xây dựng, ban hành quy trình khiếu nại và giải quyết khiếu nại của thuyền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trình khiếu nại và giải quyết khiếu nại của thuyền viên phải được cung cấp cho tất cả thuyền viên và được lưu giữ trên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THANH TRA, KIỂM TRA VÀ GIẢI QUYẾT KHIẾU NẠI CỦA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THUYỀN VIÊN LÀM VIỆC TRÊN TÀU BIỂN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HOẠT ĐỘNG TẠI CẢNG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Thanh tra, kiểm tra tàu biển nước ngoài hoạt động tại cảng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biển nước ngoài khi hoạt động tại cảng biển Việt Nam chịu sự thanh tra, kiểm tra của Cảng vụ hàng hải về việc thực hiện quy định của pháp luật Việt Nam và Công ước Lao động hàng hải năm 2006 liên quan đến điều kiện lao động, sinh hoạt của thuyền viên trên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thanh tra, kiểm tra quy định tại Khoản 1 Điều này thực hiện theo hướng dẫn của Tổ chức Lao động quốc tế và Tổ chức các quốc gia tham gia thỏa thuận kiểm tra Nhà nước tại cảng biển khu vực Châu Á - Thái Bình Dương.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tàu và thuyền trưởng tàu biển nước ngoài có trách nhiệm tạo điều kiện để Cảng vụ hàng hải tiến hành thanh tra, kiểm tra tàu biển và khắc phục vi phạm, khiếm khuyết liên quan đến điều kiện lao động, sinh hoạt của thuyền viên theo yêu cầu của Cảng vụ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Giải quyết khiếu nại của thuyền viên làm việc trên tàu biển nước ngoài hoạt động tại cảng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viên làm việc trên tàu biển nước ngoài khi đang hoạt động tại cảng biển Việt Nam có quyền khiếu nại đến Cảng vụ hàng hải khu vực mà tàu đang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Ngay sau khi nhận được khiếu nại, Cảng vụ hàng hải khu vực phải thực hiện điều tra ban đầu và giải quyết khiếu nại theo hướng dẫn của Tổ chức Lao động quốc tế và Tổ chức các quốc gia tham gia thỏa thuận kiểm tra Nhà nước tại cảng biển khu vực Châu Á - Thái Bình Dương.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Tạo điều kiện thuận lợi cho thuyền viên làm việc trên tàu biển nước ngoài hoạt động tại cảng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thông tin thuyền viên là người nước ngoài bị bỏ rơi tại Việt Nam, Cảng vụ hàng hải khu vực phải báo cáo Cục Hàng hải Việt Nam để thông báo cho cơ quan ngoại giao hoặc đại diện của quốc gia mà tàu mang cờ hoặc quốc gia mà thuyền viên đó mang quốc tịch hoặc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kể từ ngày 01 tháng 3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1-2014-nd-cp-cua-chinh-phu---quy-dinh-chi-tiet-mot-so-dieu-cua-cong-uoc-lao-dong-hang-hai-nam-2006-ve-che-do-lao-dong-cua-thuyen-vien-lam-viec-tren-tau-bie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2022-06-21T17:32:47Z</dcterms:created>
  <dcterms:modified xsi:type="dcterms:W3CDTF">2022-06-21T17:32:47Z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2022-06-21T17:32:47Z</dcterms:created>
  <dcterms:modified xsi:type="dcterms:W3CDTF">2022-06-21T17:32:47Z</dcterms:modified>
</cp:coreProperties>
</file>