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 </w:t>
            </w:r>
            <w:r>
              <w:rPr>
                <w:b/>
              </w:rPr>
              <w:br/>
            </w:r>
            <w:r>
              <w:rPr>
                <w:b/>
              </w:rPr>
              <w:t xml:space="preserve">THÀNH PHỐ HỒ CHÍ MINH ------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260/QĐ-UB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TP. Hồ Chí Minh, ngày 02 tháng 5 năm 1991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BẢN QUY ĐỊNH TẠM THỜI VỀ GIẢI QUYẾT TRANH CHẤP ĐẤT ĐAI TẠI THÀNHPHỐ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HỒCHÍ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LuậtTổ chức Hội đồng nhân dân và Ủy ban nhân dân ngày 30 tháng 6 năm 1989;</w:t>
      </w:r>
      <w:r>
        <w:rPr>
          <w:i/>
        </w:rPr>
        <w:br/>
      </w:r>
      <w:r>
        <w:rPr>
          <w:i/>
        </w:rPr>
        <w:t xml:space="preserve">Căn cứ Luậtđất đai ngày 29 tháng 12 năm 1987;</w:t>
      </w:r>
      <w:r>
        <w:rPr>
          <w:i/>
        </w:rPr>
        <w:br/>
      </w:r>
      <w:r>
        <w:rPr>
          <w:i/>
        </w:rPr>
        <w:t xml:space="preserve">Xét đề nghị của Ban Quản lý Ruộng đất thành phố ( công văn số: 334/CV-TTPC ngày13-4-1991)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 Nay ban hànhBản quy định tạm thời về giải quyết tranh chấp đất đai tại thành phố kèm theoquyết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 Ban Quản lýRuộng đất thành phố, Giám đốc Sở Tư pháp thành phố chịu trách nhiệm hướng dẫnthi hành Bản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 Các đồng chíChánh Văn phòng Uỷ ban nhân dân thành phố, Trưởng Ban Quản lý Ruộng đất thànhphố, Giám đốc Sở Tư pháp thành phố, Chủ tịch Uỷ ban nhân dân Quận, Huyện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THÀNH PHỐ</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Công Ái</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QUY ĐỊNH TẠM THỜI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GIẢI QUYẾT TRANH CHẤP ĐẤT ĐAI TẠI THÀNH PHỐ HỒ CHÍ MINH</w:t>
      </w:r>
      <w:r>
        <w:rPr/>
        <w:br/>
      </w:r>
      <w:r>
        <w:rPr>
          <w:i/>
        </w:rPr>
        <w:t xml:space="preserve">(Ban hành kèm theo Quyết định số: 260/QĐ-UB ngày 02-5-1991 của Uỷ bannhân dân thành phố Hồ Chí Minh).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giải quyết tình hình tranhchấp về sử dụng đất đai theo một nội dung và trình tự thống nhất ở thành phố,tránh gây phiền hà cho nhân dân, và để đảm bảo đầy đủ trách nhiệm cùng hiệu lựccác quyết định xử lý của chính quyền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Nay Uỷ ban nhân thành phố banhành bản quy định về việc giải quyết tranh chấp đất đai tại thành phố Hồ ChíMinh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r>
        <w:rPr>
          <w:b/>
        </w:rPr>
        <w:t xml:space="preserve"> - NGUYÊN TẮC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quyết mọi tranh chấp về đấtđai tại thành phố Hồ Chí Minh phải đảm bảo đúng các nguyên tắc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đai thuộc sở hữu toàn dândo Nhà nước thống nhất quản lý, tất cả đất đai trên địa bàn thành phố phải đượcsử dụng đúng theo kế hoạch phát triển kinh tế - xã hội của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 cho mọi người dânthành phố có điều kiện ổn định nhà ở và an tâm lao động sản xuất, đồng thờităng cường đoàn kết trong nội bộ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Kiên quyết bảo vệ thành quảcách mạng trong cải tạo nông nghiệp vừa qua tại thành phố nhưng phải quyết địnhtâm sửa chữa những trường hợp xử lý sai hoặc chưa hợp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Mọi xử lý về đất đai phải dựatrên cơ sở pháp luật, chủ trương chánh sách của Đảng và Nhà nước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 BIỆN PHÁP GIẢI QUYẾT CỤTHỂ: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đất đả xử lý qua xoábóc lột của địa chủ, tư sản, phần tử phản động, tay sai ác ôn trong ngụy quânngụy quyền (tịch thu, trưng thu, trưng mua, truất hữu, hiến) mà đã chia cấp chonông dân không có hoặc thiếu đất thì người được chia cấp tiếp tục sử dụng, chủcũ không được đòi lại và không được bồi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bản thân và gia đình củacác đối tượng nêu trên qua xoá bóc lột không có ngành nghề chuyên môn, không cóviệc làm ổn định nhưng có khả năng sản xuất nông nghiệp thì tuỳ theo quỹ đấtđai hiện có, Uỷ ban nhân dân xã (nơi có hộ khẩu thưởng trú) xem xét trình Uỷban nhân dân Huyện nếu địa phương mình còn đất dự trữ thì giải quyết theo mứcbình quân nhân khẩu ở xã, không đặt vấn đề trở về đất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do quy saithành phần, có sự xác nhận của Uỷ ban nhân dân Xã và Huyện thì được xem xét đểxử lý theo quy định của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đất có nguồn gốc vắngchủ sau 30-4-1975 (không trực tiếp sử dụng, không rõ nơi cư trú, tự ý bỏ đất)mà Nhà nước đã xử lý và điều phối sử dụng theo kế hoạch, nói chung không giaolại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họp đặc biệt những hộchánh sách trước kia do tham gia cách mạng mà phải bỏ đất (chứng minh nguồn gốcđó là của mình) nay đang gặp khó khăn, không có ngành nghề và việc làm ổn địnhnhưng có khả năng sản xuất nông nghiệp (có nhu cầu xin lại chính đáng) thì đượcxem xét và giải quyết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quỹ đất còn thì xem xétgiải quyết một phần đất để hộ này sinh sống theo mức bình quân nhân khẩu ởPhường, Xã, không nhất thiết phải về chân đất cũ.</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quỹ đất không còn thì Uỷban nhân dân Phường, Xã xem xét và yêu cầu tổ chức và cá nhân đang sử dụng đấtgiải quyết bồi hoàn hoa lợi hoặc đền bồi thiệt hại nếu đất dùng vào việc xâydựng.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đất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Kiên quyết sửa sai đối với nhữngphần đất mà trước đây điều chỉnh cào bằng, xáo canh qua bốc thăm, xâm canh cònbất hợp lý.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hộ nông dân trước đây cóđất đã điều chỉnh chia cho người khác nhưng hiện nay vẫn còn ruộng đất đủ đểlàm so với bình quân ruộng đất ở xã thì không giao lại phần diện tích đã điềuchỉnh. Nên vận động những hộ này tự nguyện không đòi lại đất, nếu vận độngkhông được thì tổ chức bồi thường hoa lợi đất đai cho họ. Mức trả bình quân 1kg lúa/m2.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trường hợp hộ có nhucầu xin lại đất điều chỉnh trước đây vì hiện nay mức đất bình quân nhân dânkhẩu quá thấp so với mức bình quân tại chỗ nhưng phần đất đó năm trong diệntích đất đã chia cấp cho các hộ nông dân khác thực sự có nhu cầu sử dụng thìgiữ nguyên canh, nếu quỹ đất của xã còn thì xét giao một nơi khác. Trường hợpquỹ đất của xã còn thì xét giao một nơi khác. Trường hợp quỹ đất không còn nêntổ chức bồi thường hoa lợi. Việc xác định có trả hoa lợi ruộng đất trên phầnđất được điều chỉnh hay không, mức trả và thời gian phải trả đều do sự thoảthuận của 2 hộ (hộ có đất điều chỉnh và hộ được chia cấp) dưới sự giám sát củachính quyền bảo đảm việc thoả thuận đó la phù hợp với điều kiện thực tế và phápluật hiện hành. Mức tối đa không quá 1 kg lúa/m2như đã nói ở trên. Các cấpchánh quyền sẽ quyết định theo quy định trong trường hợp 2 bên không thoả thuậnđược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trường hợp nông dânkhông có đất canh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tạo điều kiện ổn địnhcuộc sống bằng ngành nghề khác cần: tiếp tục xem xét lại diện tích đang sử dụngcủa các Nông trường thành phố và huyện kể cả các đơn vị sản xuất kinh doanhđược giao đất nhưng không sử dụng hết để thu hồi lại tạo thành quỹ đất để giảiquyết cho các hộ không có đất canh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khác vận động các hộ khôngcó đất canh tác đi khai hoang sản xuất ở các vùng đất mới theo quy hoạch củathành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Đòi lại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khoán hoặc các giấy tờ khácdo chế độ cũ cấp chỉ có giá trị tham khảo không phải là cơ sở pháp lý để đòilại đất. Khi các hộ có yêu cầu xin lại đất thì xem xét giải quyết theo các dạngsau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Đất đã dùng vào xây dựng cơbản: như xây đựng trụ sở Cơ quan, Xí nghiệp, các công trình sản xuất thì nguyêntắc là phải giữ nguyên trạng không trả lại chủ cũ nhưng có xem xét đền bồi theoquy định của pháp luật đối với thành phần không thuộc diện xoá bóc lột. Trườnghợp đã xây dựng công trình phúc lợi công cộng (như Bệnh viện, trường học…) thìvận động không bồi hoàn.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độ bồi hoàn thức hiện theoquy định của Uỷ ban nhân dân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Đất thuộc các đơn vị, tổ chứchợp pháp đang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nguyên tắc là không trả lạicho chủ đất cũ. Trường hợp đất các Nông trường, cơ sở quốc doanh sản xuất, cơquan đơn vị quân đội sử dụng kém hiệu quả hoặc còn để đất hoang thi phải quyhoạch, tổ chức lại sản xuất cho phù hợp. Số diện tích đất dôi ra không sử dụnghết hoặc sử dụng không hợp lý phải giao lại cho chánh quyền địa phương sở tạiđể chia cấp cho nhưng hộ không có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chủ đất cũ xin lại có mụcđích sử dụng phù hợp với quy hoạch trong khu vực thì nên ưu tiên xem xét giảiquyết giao cho chủ cũ một phần diện tích hợp lý để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không giao lại được do cóquy hoạch sử dụng theo yêu cầu mới thì xét đền bồi khi chủ cũ chứng minh đượccông sức của mình đã đóng góp vào phẩn đất ấy, hay chứng minh nguồn gốc đất đólà của mình nhưng bị chế độ cũ cưỡng đoạt.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Đất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Trước giải phóng do hoàn cảnhchiến tranh nên dân ở nơi khác đến lập ấp chiến lược và sau giải phóng vẫn đượcquy hoạch khu dân cư vì đã xây cất nhà cửa thì tiếp tục ổn cư nhưng có giới hạnvề diện tích theo tiêu chuẩn: Xã không quá 200 m2 /hộ, Phường, thị trấn vùngquy hoạch Đô thị hoá không quá 80 m2/hộ và giải quyết: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đến ở phải trả hoa lợiruộng đất cho người chủ cũ trên phần đất được Nhà nước hợp thức hoá quyền sửdụng.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phần đất dư ra mà Nhànước giao lại cho người chủ cũ, người chủ cũ có trách nhiệm phải bồi hoàn côngsức đã bỏ ra (nếu có chứng minh được) cho người đang sử dụng phần đất dư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nền nhà cũ của các hộđược Nhà nước vận động đi vùng kinh tế mới, về nguyên tắc Nhà nước quản lý. Khihộ đó trở về nếu là dân địa phương (có hộ khẩu) chưa có nhà, chánh quyền cũngchưa sử dụng nền nhà ấy thì nên xem xét giao lại. Nếu đã sử dụng rồi mà cònthương lượng được thì vận động hộ trở về bồi thường công sức cho người đang sửdụng. Trường hợp không giải quyết được xã tìm đất khác để người xin lại tự ổnđịnh chỗ 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Đất thuê mướn, cầm cố: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 là Nhà nước thu hồi –tuy nhiên nên xem xét từng trường hợp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người có đất trước đây chothuê mướn hoặc cầm cố (do hoàn cảnh neo đơn, già yếu hoặc tham gia cách mạng)nên không trực tiếp sử dụng được, và hiện nay không có đất để sinh sống thìgiải quyết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động người đang sử dụngđất giao trả lại một phần hoặc có điều kiện sinh sống khác thì giao lại toàn bộsố đất. Nhưng người nhận lại đất phải trả công bồi bổ, giữ gìn đất cho ngườiđang sử dụng đất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đang sử dụng đấtkhông có điều kiện sinh sống khác mà nguồn sống chủ yếu là phần đất đang sửdụng thì giữ nguyên trạng, nhưng người đang sử dụng phải trả hoa lợi cho ngườicó đất trước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Đất mua bán, sang nhượng: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mua đất chưa có giấytờ hợp pháp trước giải phóng hoặc mua bán chuyển nhượng sau ngày giải phóngnhưng đang thực sự sản xuất hoặc cất nhà ở phù hợp với quy hoạch sử dụng đấtcủa Quận, Huyện thì nên xem xét hợp thức hoá quyền sử dụng đất đó. Tuy nhiênchánh quyền sở tại phải hướng dẫn phân tích rõ việc vi phạm pháp luật và xử phạtngười mua đất theo khoản 1 điều 53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mua đất không có nhucầu sử dụng chính đáng thì người mua phải trả đất cho người bán, người bán trảtiền lại cho người mua. Trường hợp người bán không còn mục đích sử dụng phầnđất ấy thì Nhà nước thu hồi đưa vào kế hoạch sử dụng của quận, huyện.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hồi toàn bộ diện tích muabán, sang nhượng đất thuôc diện chia cấp trong quá trình điều chỉnh vừa qua.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Mọi trường hợp chuyển quyền sửdụng đều phải tuân theo pháp luật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Đất nghĩa địa: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nghĩa địa côngcộng khi có quyết định giải toả, về nguyên tắc phần đất này sẽ do Nhà nước quảnlý để đưa vào xây dựng những công trình phúc lợi công cộng hoặc sử dụng vào mụcđích khác theo kế hoạch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nghĩa địa gia đìnhdo ảnh hưởng môi sinh, mỹ quan nên Nhà nước quyết định giải toả. Sau khi tựgiải toả Nhà nước sẽ không quản lý do đó người được quyền sử dụng hợp pháp tiếptục sử dụng theo đúng quy định của pháp luật. Trường hợp cần thiết, Nhà nước sửdụng cho yêu cầu công cộng thì hai bên bàn bạc thoả thuận và phải bồi thườngthiệt hại cho người sử dụng 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Đất chiếm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bị chiếm dụng thuộc đất dựtrữ (hoang, hoá, biền) Nhà nước sẽ thu hồi khi đã có quy hoạch cụ thể, nghiêmcấm người chiếm dụng bán, cho thuê… Trong trường hợp người chiếm dụng thực sựcó nhu cầu sử dụng đất mà Nhà nước chưa có quy hoạch cụ thể trên phần đất bịchiếm dụng thì xem xét tạm giao một phần đất theo khả năng lao động và ngangvới mức bình quân đầu người tại chỗ để họ phát triển sản xuất và ổn định đờisống. Trong trường hợp người chiếm dụng không còn nhu cầu sử dụng nữa thì khôngđược chuyển nhượng phần đất này cho người khác mà phải giao trả lại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Tự chiếm đất của người khác: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bị chiếm đất vắngmặt chính đáng trong thời điểm bị chiếm và vẫn còn có nhu cầu sử dụng đất đóthì người tự chiếm dụng phải trả đất lại. Trường hợp người bị chiếm dụng cònđất đai vượt quá mức bình quân, trong khi người tự chiếm đang sử dụng liên tụcvà có nhu cầu thực sự thì nên xem xét giải quyết quyền sử dụng trên phần đất sửdụng hợp lý đó đồng thời buộc người chiếm bồi thường công sức trên đất chongười bi chiếm dụng và giao trả lại phần diện tích vượt quá quy định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người bị chiếm đất cóquyền sử dụng hợp pháp và đã khiếu nại nhưng người tự chiếm vẫn cố tình chiếmthì buộc người chiếm đất trả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tự chiếm đất của các tổchưc hợp pháp trong lãnh vực sản xuất kinh doanh nông lâm nghiệp như các Đồnđiền, Nông trường… kiên quyết thu hồi và giao lại đơn vị đang quản lý sử dụnghợp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Đất có nguồn gốc không có rõràng hoặc không có giấy tờ chứng minh: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những hộ có công khaiphá, bồi bổ và đã sử dụng lâu đời trên các phần đất thuộc diện Nhà nước quản lýsau ngày giải phóng (gọi là đất công cộng) thì tiếp tục sử dụng và đươc xem xétcông nhận quyền sử dụng theo mức bình quân nhân khẩu ở xã. Phần dư ra Nhà nướcđiều chỉnh cho cá nhân, tổ chức khác. Hộ có công khai phá thì được xét bồi hoàncông sức hợp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không trực tiếp sử dụng sẽkhông cứu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đang trực tiếp sử dụng thìsẽ xem xét hoàn cảnh và điều kiện sinh sống để giải quyết cho tiếp tục sử dụngphần diện tích phù hợp với quy định của pháp luật và sẽ thu hồi lại phần đấtvượt quá diện tích quy định cho từng loại đất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Tranh chấp ranh sử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này giải quyết bằngcách hai bên đương sự hợp đồng đo đạc với Ban Quản lý Ruộng đất thành phố theođề nghị của Uỷ ban nhân dân Quận, Huyện để phân ranh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Đất thuộc dang đất hươnghoả, thân tộc trước đây nay vẫn do chính những người trong dòng họ sử dụng nếuxảy ra tranh chấp thì nội bộ gia đình tự giải quyết với nhau rồi đăng ký quyềnsử dụng và được Nhà nước cấp giấy chứng nhận quyền sử dụng ruộng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nội bộ gia đình khônghoà giải được thì Nhà nước giải quyết như mọi trường hợp tranh chấp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 XỬ LÝ CÁC TRƯỜNG HỢP VIPHẠM VIỆC THỰC HIỆN QUY ĐỊNH NÀY</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trường hợp vi phạm việc thựchiện quy định này của Uỷ ban nhân dân thành phố sẽ bị xử phạt hành chánh bằngmột hoặc nhiều hình thức đã được quy định trong điều 53 và 54 Luật Đất đai hoặcbị truy tố trước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 THẨM QUYỀN GIẢI QUYẾTTRANH CHẤP ĐẤT ĐAI: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tranh chấp về quyền sửdụng đất đai do Uỷ ban nhân dân xã, huyện, quận nơi có đất đang bị tranh chấpgiải quyết theo quy định của điều 21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Ruộng đất thànhphố là cơ quan chức năng, được Uỷ ban nhân dân thành phố uỷ quyền giải quyếtlại các vũ tranh chấp đất đai đã được Uỷ ban nhân dân quận, huyện xử lý nhưngcác đương sự còn khiếu nại. Văn bản giải quyết của Ban Quản lý Ruộng đất thànhphố có hiệu lực thi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ban nhân dân thành phố xemxét giải quyết những trường hợp Ban Quản lý Ruộng đất thành phố đã giải quyếtnhưng các đương sự còn khiếu nại.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 TỔ CHỨC THỰC HIỆN: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Mọi người dân sử dụng đất đềuphải đăng ký quyền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giải quyết các vụ tranhchấp về đất đai phải căn cứ vào quy định này và trên cơ sở giấy chứng nhậnquyền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Quản lý Ruộng đấtthành phố, Giám đốc Sở Tư pháp thành phố, Chủ tịch Uỷ ban nhân dân các Quận,Huyện tổ chức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định này có hiệu lực kể từngày ký ban hành. Các quy định của thành phố trước đây trái với quy định nàyđều được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THÀNH PHỐ</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2022-06-20T23:50:39Z</dcterms:created>
  <dcterms:modified xsi:type="dcterms:W3CDTF">2022-06-20T23:50:39Z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2022-06-20T23:50:39Z</dcterms:created>
  <dcterms:modified xsi:type="dcterms:W3CDTF">2022-06-20T23:50:39Z</dcterms:modified>
</cp:coreProperties>
</file>