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944/QĐ-UBND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w:t>
            </w:r>
            <w:r>
              <w:rPr>
                <w:i/>
              </w:rPr>
              <w:t xml:space="preserve">, ngày 31</w:t>
            </w:r>
            <w:r>
              <w:rPr>
                <w:i/>
              </w:rPr>
              <w:t xml:space="preserve"> tháng 05</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BỔSUNG ĐỊNH MỨC TIÊU HAO NHIÊN LIỆU ĐỐI VỚI XE ÔTÔ SỬ DỤNG KINH PHÍ TỪ NGÂN SÁCHNHÀ NƯỚC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w:t>
      </w:r>
      <w:r>
        <w:rPr>
          <w:b/>
        </w:rPr>
        <w:t xml:space="preserve">TỊCHỦY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Thực hành tiết kiệm, chống lãng phíngày 26/11/2013;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32/2015/QĐ-TTg ngày 4/8/2015 của Thủ tướng Chính phủ quy định tiêu chuẩn, địnhmức và chế độ quản lý, sử dụng xe ô tô trong cơ quan nhà nước, đơn vị sự nghiệpcông lập, công ty trách nhiệm hữu hạn một thành viên do nhà nước nắm giữ 100%vốn 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53/2014/TT-BGTVT </w:t>
        </w:r>
      </w:hyperlink>
      <w:r>
        <w:rPr>
          <w:i/>
        </w:rPr>
        <w:t xml:space="preserve"> ngày 20/10/2014 của Bộ Giao thông vận tải Ban hành quy địnhbảo dưỡng kỹ thuật, sửa chữa phương tiện giao thông cơ giới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1619/QĐ-UBND ngày 4/11/2013 của Chủ tịch UBND tỉnh về việc ban hành quy định định mức tiêuhao nhiên liệu đối với các loại xe ô tô sử dụng kinh phí từ ngân sách Nhà nướctrên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Giaothông vận tải tại Công văn số 1374/SGTVT-QLPT &amp;NL ngày 25/5/2016 về việc bổsung định mức tiêu hao nhiên liệu đối với các loại xe ôtô sử dụng kinh phí từngân sách Nhà nước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Bổsung định mức tiêu hao nhiên liệu đối với xe ôtô sử dụng kinh phí từ ngân sáchNhà nước được quy định tại điều 4, chương 2, Quyết định số 1619/QĐ-UBND ngày4/11/2013 của Chủ tịch UBND tỉnh về việc ban hành quy định định mức tiêu haonhiên liệu đối với các loại xe ô tô sử dụng kinh phí từ ngân sách Nhà nước trênđịa bàn tỉnh Quảng Ngãi,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Dung tích xi lanh </w:t>
            </w:r>
            <w:r>
              <w:rPr>
                <w:i/>
              </w:rPr>
              <w:t xml:space="preserve">(cm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Trọng lượng bản thân </w:t>
            </w:r>
            <w:r>
              <w:rPr>
                <w:i/>
              </w:rP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Sức chở </w:t>
            </w:r>
            <w:r>
              <w:rPr>
                <w:i/>
              </w:rP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nhiên liệ</w:t>
            </w:r>
            <w:r>
              <w:rPr>
                <w:b/>
              </w:rP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w:t>
            </w:r>
            <w:r>
              <w:rPr>
                <w:i/>
              </w:rPr>
              <w:t xml:space="preserve">(lí</w:t>
            </w:r>
            <w:r>
              <w:rPr>
                <w:i/>
              </w:rPr>
              <w:t xml:space="preserve">t/100</w:t>
            </w:r>
            <w:r>
              <w:rPr>
                <w:i/>
              </w:rPr>
              <w:t xml:space="preserve">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 LAND CRUISER PRADO </w:t>
            </w:r>
            <w:r>
              <w:rPr>
                <w:i/>
              </w:rPr>
              <w:t xml:space="preserve">Ố</w:t>
            </w:r>
            <w:r>
              <w:rPr>
                <w:i/>
              </w:rPr>
              <w:t xml:space="preserve"> TỰ</w:t>
            </w:r>
            <w:r>
              <w:rPr>
                <w:i/>
              </w:rPr>
              <w:t xml:space="preserve">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ChánhVăn phòng UBND tỉnh; Giám đốc các Sở: Giao thông vận tải, Tài chính; Thủ trưởngcác sở, ban, ngành thuộc tỉnh; Chủ tịch UBND các huyện, thành phố và các đơnvị, cá nhân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Như Điều 3;- TT Tỉnh ủy, TT HĐND tỉnh;- CT, PCT UBND tỉnh;- VPUB: KTTH, QTTV, CBTH;- Lưu: VT, CNXD.npb.263.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TỊCHTrần Ngọc Căng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53-2014-tt-bgtvt-cua-bo-giao-thong-van-tai---quy-dinh-ve-bao-duong-ky-thuat--sua-chua-phuong-tien-giao-thong-co-gioi-duong-b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2022-06-22T12:11:01Z</dcterms:created>
  <dcterms:modified xsi:type="dcterms:W3CDTF">2022-06-22T12:11:01Z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2022-06-22T12:11:01Z</dcterms:created>
  <dcterms:modified xsi:type="dcterms:W3CDTF">2022-06-22T12:11:01Z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2022-06-22T12:11:01Z</dcterms:created>
  <dcterms:modified xsi:type="dcterms:W3CDTF">2022-06-22T12:11:01Z</dcterms:modified>
</cp:coreProperties>
</file>