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89/2002/QĐ-TTg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7 năm 2002</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Vềviệc thành lập Khu rừng quốc gia Đền Hùng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vàxây dựng Dự án đầu tư Khu rừng quốc gia Đền Hùng, tỉnh Phú Thọ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THỦTƯỚNG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Căncứ Luật Tổ chức Chính phủ ngày 25 tháng 12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Căncứ Luật bảo vệ và phát triển rừng ngày 12 tháng 8 năm 1991;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Xétđề nghị của các Bộ: Nông nghiệp và Phát triển nông thôn (tờ trình số 409/BNN-PTLN ngày 06 tháng 2 năm 2002); Kế hoạch và Đầu tư (công văn số 3715BKH/NN ngày 12 tháng 6 năm 2002 và số 4214 BKH/NN ngày 05 tháng 7 năm 2002 ),Uỷ ban nhân dân tỉnh Phú Thọ (công văn số 1217/HC ngày 03 tháng 6 năm 2002 vàsố 1482/HC ngày 03 tháng 7 năm 2002) về việc thành lập Khu rừng quốc gia ĐềnHùng và xây dựng Dự án đầu tư Khu rừng quốc gia Đền Hùng,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Thành lập Khu rừng quốc gia Đền Hùng, tỉnh PhúThọ, thuộc loại khu rừng lịch sử-văn hoá-môi trường, trong hệ thống các khurừng đặc dụng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Tên gọi: </w:t>
      </w:r>
      <w:r>
        <w:rPr>
          <w:b/>
        </w:rPr>
        <w:t xml:space="preserve">Khurừng quốc gia Đền Hùng.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Mục tiêuchung: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Phục hồi vàphát triển hệ sinh thái rừng tự nhiên bằng tập đoàn cây bản địa đặc trưng trongcả nước, phù hợp với sinh thái của Khu rừng quốc gia Đền Hùng; xây dựng cáccông trình hỗ trợ nhằm góp phần bảo tồn, tôn tạo và nâng cao giá trị của quầnthể Khu di tích lịch-sử văn hoá Đền Hùng.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 môdiện tích: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tíchKhu rừng quốc gia Đền Hùng là: 538 ha, nằm trong địa giới của 4 xã: Chu Hoá, HyCương, Tiên Kiên (huyện Lâm Thao) và xã Phù Ninh (huyện Phù Ninh), tỉnh PhúThọ.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Nguồn vốnđầu tư: Vốn ngân sách Nhà nước và các nguồn vốn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Vốn ngânsách Nhà nước: Xây dựng cơ sở hạ tầng, đền bù giải toả (nếu có), xây dựng vườn ươmcây giống, trồng rừng.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Huy động cácnguồn vốn khác của các tổ chức, cá nhân trong và ngoài nước tham gia trồng rừngtheo hướng dẫn của Ban quản lý Khu rừng quốc gia Đền Hùng.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Thời gianthực hiện Dự án: từ năm 2003 đến 2007.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Trách nhiệm tổ chức, quản lý Khu rừng quốc giaĐền Hùng: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Ủ</w:t>
      </w:r>
      <w:r>
        <w:t xml:space="preserve">yban nhân dân tỉnh Phú Thọ trực tiếp quản lý Khu rừng quốc gia Đền Hùng.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tịch </w:t>
      </w:r>
      <w:r>
        <w:t xml:space="preserve">Ủ</w:t>
      </w:r>
      <w:r>
        <w:t xml:space="preserve">yban nhân dân tỉnh Phú Thọ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địnhvề tổ chức và bộ máy quản lý của Khu rừng quốc gia Đền Hùng trên cơ sở ý kiếnthống nhất của Bộ Văn hoá-Thông tin, Bộ Nông nghiệp và Phát triển nông thôn vàBan Tổ chức Cán bộ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Phân định rõtrách nhiệm quản lý giữa Ban quản lý Khu rừng quốc gia Đền Hùng với Ban quản lýKhu di tích lịch sử-văn hoá Đền Hùng.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Giao Chủ tịch Uỷ ban nhân dân tỉnh Phú Thọ phêduyệt và tổ chức thực hiện Dự án đầu tư Khu rừng quốc gia Đền Hùng theo đúngquy định hiện hành của Nhà nước về quản lý đầu tư và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Giao Bộ Kế hoạch và Đầu tư trên cơ sở Dự án đầutư Khu rừng quốc gia Đền Hùng đã được cấp có thẩm quyền phê duyệt, bố trí vốnngân sách đầu tư cho Dự án trong kế hoạch hàng năm trình Thủ tướng Chính phủquyết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w:t>
      </w:r>
      <w:r>
        <w:t xml:space="preserve">Quyết định này có hiệu lực sau 15 ngày kể từngày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trưởng,Thủ trưởng các cơ quan ngang Bộ, cơ quan trực thuộc Chính phủ, Chủ tịch </w:t>
      </w:r>
      <w:r>
        <w:t xml:space="preserve">Ủ</w:t>
      </w:r>
      <w:r>
        <w:t xml:space="preserve">yban nhân dân tỉnh Phú Thọ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Công Tạn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2022-06-22T15:03:15Z</dcterms:created>
  <dcterms:modified xsi:type="dcterms:W3CDTF">2022-06-22T15:03:15Z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2022-06-22T15:03:15Z</dcterms:created>
  <dcterms:modified xsi:type="dcterms:W3CDTF">2022-06-22T15:03:15Z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2022-06-22T15:03:15Z</dcterms:created>
  <dcterms:modified xsi:type="dcterms:W3CDTF">2022-06-22T15:03:15Z</dcterms:modified>
</cp:coreProperties>
</file>