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567/QĐ-BXD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Hà Nội, ngày 05 tháng 06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CÔNG NHẬN THỊ TRẤN CHŨ MỞ RỘNG,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LỤC NGẠN, TỈNH BẮC GIANG ĐẠT TIÊU CHUẨN ĐÔ THỊ LOẠI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BỘ TRƯỞNG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17/2008/NĐ-CP ngày 04/2/2008 của Chính phủ quy định chức năng, nhiệm vụ, quyền hạn và cơ cấu tổ chức của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42/2009/NĐ-CP ngày 07/5/2009 của Chính phủ về việc phân loại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Chủ tịch Ủy ban nhân dân tỉnh Bắc Giang tại Tờ trình số 07/TTr-UBND ngày 05/02/2013 về việc đề nghị công nhận thị trấn Chũ mở rộng, huyện Lục Ngạn, tỉnh Bắc Giang đạt tiêu chuẩn đô thị loại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Phát triển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Công nhận thị trấn Chũ mở rộng, huyện Lục Ngạn, tỉnh Bắc Giang là đô thị loại IV (có ranh giới bao gồm: toàn bộ địa giới hành chính của thị trấn Chũ, toàn bộ xã Nghĩa Hồ, một phần các xã: Quý Sơn, Thanh Hải, Trù Hựu và Nam Dương với tổng diện tích 2.323 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Quyết định này có hiệu lực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tỉnh Bắc Giang, Chủ tịch Ủy ban nhân dân huyện Lục Ngạn, Cục trưởng Cục Phát triển đô thị, Chánh Văn phòng Bộ và các cơ quan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t xml:space="preserve">- Như Điều 2; - Văn phòng Chính phủ; - Các Bộ: NV, KH &amp; ĐT, TN &amp; MT, TC, QP, GTVT, CT, VHTT &amp; DL; - Các Sở: XD, NV tỉnh Bắc Giang; - Lưu: VT, Cục PTĐT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Trịnh Đình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2022-06-22T10:58:53Z</dcterms:created>
  <dcterms:modified xsi:type="dcterms:W3CDTF">2022-06-22T10:58:53Z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2022-06-22T10:58:53Z</dcterms:created>
  <dcterms:modified xsi:type="dcterms:W3CDTF">2022-06-22T10:58:53Z</dcterms:modified>
</cp:coreProperties>
</file>