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356/QĐ-TTg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4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việc điều chỉnh Đề án "Đào tạo cán bộ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kỹ thuật tại các cơ sở nước ngoài bằng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Giáo dục ngày 02 tháng 12 năm 1998;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đề nghị của Bộ trưởng Bộ Giáo dục và Đào tạo tại công văn số 1085/VP ngày 18 tháng 02 năm 2005 về việc xin gia hạn Đề án "Đào tạo cán bộ khoa học, kỹ thuật tại các cơ sở nước ngoài bằng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w:t>
      </w:r>
      <w:r>
        <w:t xml:space="preserve">Điều chỉnh Đề án "Đào tạo cán bộ khoa học, kỹ thuật tại các cơ sở nước ngoài bằng ngân sách nhà nước" với những nội dung chính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Đổi tên Đề án "Đào tạo cán bộ khoa học, kỹ thuật tại các cơ sở nước ngoài bằng ngân sách nhà nước" thành Đề án "Đào tạo cán bộ tại các cơ sở nước ngoài bằng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Chủ đề án: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Thời gian thực hiện Đề án: đến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Mục tiêu của Đề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Đào tạo và bồi dưỡng cán bộ từ trình độ đại học trở lên tại cơ sở nước ngoài thuộc các lĩnh vực quan trọng của nền kinh tế - xã hội nhằm đẩy nhanh quá trình thực hiện mục tiêu đào tạo, xây dựng nguồn nhân lực phục vụ yêu cầu công nghiệp hoá, hiện đại hoá đất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Đối tượng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Cán bộ, công chức trong biên chế hoặc hợp đồng dài hạn hiện đang làm việc tại các cơ quan và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Sinh viên đạt kết quả thi tuyển đại học cao nhất, đạt kết quả học tập hoặc nghiên cứu khoa học xuất sắc tại các trường đại học trong và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Các trình độ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Tiến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Thạc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Kỹ sư, cử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Thực tập sinh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Phương thức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Đào tạo tập trung toàn khoá học tại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Đào tạo kết hợp một phần thời gian của khoá học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Ngành nghề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nghệ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nghệ vật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lĩnh vực khoa học, kỹ thuật, kinh tế - xã hội mà trong nước chưa có điều kiện đào tạo hoặc có đào tạo nhưng chưa đáp ứng đủ yêu cầu về chất lượng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Nước và cơ sở gửi đi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Bộ Giáo dục và Đào tạo phối hợp với Bộ Ngoại giao và các cơ quan đại diện Việt Nam ở nước ngoài xác định các cơ sở đào tạo có chất lượng cao ở nước ngoài để gửi người đi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Ưu tiên gửi đi đào tạo tại các nước: Mỹ, Canada, Anh, Đức, Pháp, Hà Lan, Liên bang Nga, Australia, Niu Di Lân (New Zealand), Nhật Bản, Hàn Quốc, Trung Quốc và một số nước tiên tiến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 Quy mô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Từ năm 2006 đến năm 2010, mỗi năm tuyển 400 chỉ tiêu, trong đó 50% chỉ tiêu đào tạo tiến sĩ, 25% chỉ tiêu đào tạo thạc sĩ, 15% chỉ tiêu đào tạo kỹ sư, cử nhân và 10% chỉ tiêu cử đi thực tập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Từ năm 2006 đến năm 2010 mỗi năm ngân sách nhà nước dành khoảng 260 tỷ đồng Việt Nam để chi cho số lưu học sinh đang học tập ở nước ngoài và tuyển mới theo quy mô đào tạo nêu tại khoản 10 Điều 1 Quyết định này. Từ năm 2011 sẽ bố trí kinh phí theo mức giảm dần và kết thúc vào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Ngân sách nhà nước sẽ chi trả những khoản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Học phí đào tạo, sinh hoạt phí và bảo hiểm y tế ở mức tối thiểu.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Một lần tiền vé máy bay (đi và về) cho lưu học sinh trong khoá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Tổ chức thi tuyển và giải quyết các thủ tục cần thiết để đưa lưu học sinh ra nước ngoài học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Phục vụ việc hợp tác đào tạo và kiểm tra, đánh giá việc học tập, nghiên cứu, sinh hoạt của lưu 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Phục vụ yêu cầu về xử lý rủi ro, bất khả kháng xảy ra đối với lưu học sinh trong quá trình triển khai Đề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Nâng cao trình độ ngoại ngữ, bồi dưỡng chính trị, tư tưởng cho lưu học sinh trước khi ra nước ngoài học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Quản lý phí và các chi phí khác có liên quan đến Đề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Khen thưởng, động viên lưu học sinh có thành tích học tập, nghiên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Bộ trưởng Bộ Giáo dục và Đào tạo chủ trì, phối hợp với Bộ Tài chính quy định mức chi cho từng đối tượng cụ thể bảo đảm yêu cầu chi hợp lý, phù hợp với từng nước, khu vực và theo các quy định hiện hành về quản lý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Trách nhiệm quản lý của các Bộ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Bộ Giáo dục và Đào tạo chủ trì triển khai thực hiện Đề án, thông báo rộng rãi về mục tiêu đối tượng, tiêu chuẩn, số lượng tuyển hàng năm và cách thức tuyển chọn người cử đi đào tạo ở nước ngoài; phối hợp với các Bộ, ngành liên quan để có phương án quản lý, sử dụng số lưu học sinh đã được đào tạo thuộc Đề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Kế hoạch và Đầu tư đưa kế hoạch đào tạo cán bộ tại cơ sở nước ngoài bằng ngân sách nhà nước vào kế hoạch dài hạn và kế hoạch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Bộ Tài chính hướng dẫn xây dựng dự toán ngân sách hàng năm và bố trí ngân sách để thực hiện Đề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Bộ Ngoại giao phối hợp với Bộ Giáo dục và Đào tạo trong việc chỉ đạo các cơ quan đại diện Việt Nam ở nước ngoài tìm hiểu khả năng đào tạo, đàm phán với các cơ sở đào tạo của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Bộ Giáo dục và Đào tạo chịu trách nhiệm, theo dõi, đánh giá chất lượng lưu học sinh thuộc đối tượng đào tạo của Đề án; đồng thời phối hợp với Bộ Kế hoạch và Đầu tư, Bộ Tài chính nghiên cứu, kiến nghị với Thủ tướng Chính phủ những chính sách và giải pháp nâng cao hiệu quả thực hiện Đề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Bộ Công an chủ trì và phối hợp với Bộ Giáo dục và Đào tạo, các cơ quan đại diện Việt Nam tại nước ngoài bảo vệ chính trị nội bộ, cấp hộ chiếu và làm thủ tục xuất, nhập cảnh cho lưu học sinh và cán bộ đi đào tạo tại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Bộ Khoa học và Công nghệ phối hợp với Bộ Giáo dục và Đào tạo xác định ngành nghề, trình độ, số lượng đào tạo, đánh giá kết quả đào tạo ở nước ngoài và xây dựng chiến lược đào tạo đội ngũ cán bộ khoa học kỹ thuật và công nghệ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w:t>
      </w:r>
      <w:r>
        <w:t xml:space="preserve">Quyết định này có hiệu lực thi hành kể từ ngày ký, những quy định trước đây trái với Quyết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Bộ trưởng, Thủ trưởng cơ quan ngang Bộ, Thủ trưởng cơ quan thuộc Chính phủ, Chủ tịch Uỷ ban nhân dân các tỉnh, thành phố trực thuộc Trung ương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Gia Khiêm</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2022-06-21T17:37:48Z</dcterms:created>
  <dcterms:modified xsi:type="dcterms:W3CDTF">2022-06-21T17:37:48Z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2022-06-21T17:37:48Z</dcterms:created>
  <dcterms:modified xsi:type="dcterms:W3CDTF">2022-06-21T17:37:48Z</dcterms:modified>
</cp:coreProperties>
</file>