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2678/QĐ-BNN-KH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9 năm 2007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DUYỆTĐỀ ÁN "PHÁT TRIỂN CÂY CA CAO ĐẾN NĂM 2015 VÀ ĐỊNH HƯỚNG ĐẾN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86/2003/NĐ-CP </w:t>
        </w:r>
      </w:hyperlink>
      <w:r>
        <w:rPr>
          <w:i/>
        </w:rPr>
        <w:t xml:space="preserve"> ngày 18/7/2003của Chính phủ quy định chức năng, nhiệm vụ, quyền hạn và tổ chức bộ máy của BộNông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Cục Trồng trọt tại Tờ trình số 883/TTr-TT-KHTC ngày 23/8/2007;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các Vụ: Kế hoạch, Tàichính, Khoa học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Phê duyệt Đề án "Phát triển câyca cao đến năm 2015 và định hướng đến 2020",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chung Phát triển bền vững cây ca cao ở ViệtNam, nhằm tăng khối lượng sản phẩm hàng hóa, tăng hiệu quả kinh tế trên đơn vịdiện tích đất, nâng cao thu nhập cho người dân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 - Đến 2015, dự kiến diện tíchcây ca cao đạt 60.000 ha, trong đó có 35.000 ha kinh doanh, năng suất bình quân15 tạ/ha, sản lượng hạt khô đạt 52.000 tấn, kim ngạch xuất khẩu đạt 50 - 60triệu USD. - Năm 2020, dự kiến diện tích đạt 80.000 ha, trong đó có 60.000 hakinh doanh, năng suất bình quân 18 tạ/ha, sản lượng hạt khô 108.000 tấn, kimngạch xuất khẩu đạt 100 - 120 triệu USD.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hoạch vùng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Trồng trọt chủ trì, phối hợp với các cơ quan liênngành tiến hành xây dựng phương án quy hoạch phát triển sản xuất ca cao; xácđịnh được quy mô diện tích đất phù hợp ở những vùng có điều kiện sinh thái thíchhợp, thuận lợi trong đầu tư thâm canh và tiêu thụ sản phẩm; trình Bộ phê duyệtvào quý III năm 2008, để làm căn cứ lập các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địa phương xây dựng phương án đầu tư pháttriển ca cao trình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các quy trình, quy phạm kỹ thuật Đểphát triển cây ca cao bền vững, Cục Trồng trọt chủ trì, phối hợp với các cơquan liên quan xây dựng các quy trình, quy phạm kỹ thuật trình Bộ Nông nghiệpvà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trình công nghệ nhân giống, tiêu chuẩn cây giốngca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trình kỹ thuật thâm canh ca cao phù hợp với điềukiện đất đai, khí hậu các vùng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trình sơ chế hạt ca cao và tiêu chuẩn hạt ca caothương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Nghiên cứu chọn tạo và nhân giống cây ca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nước dành một phần kinh phí khoa học đầu tưcho công tác nghiên cứu, chọn tạo giống ca cao có năng suất, chất lượng cao,thích hợp với các điều kiện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nước thực hiện chính sách hỗ trợ, khuyếnkhích và tạo điều kiện để các đơn vị khoa học, các địa phương, các tổ chức vàcá nhân tiến hành sản xuất các giống ca cao đúng tiêu chuẩn phục vụ nhu cầutrồng mới tại các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Khuyến nông, chuyển giao khoa học công nghệ vềsản xuất và sơ chế ca cao Cục Trồng trọt đưa vào kế hoạch hàng năm theo hướngtăng đầu tư cho công tác khuyến nông, để chuyển giao nhanh các tiến bộ kỹ thuậtvề sản xuất và sơ chế ca cao cho người sản xuất; xây dựng mô hình trình diễn,đào tạo cán bộ kỹ thuật, tập huấn cho người sản xuất về kỹ thuật nhân giống, kỹthuật thâm canh và sơ chế ca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Đầu tư phát triển cơ sở hạ tầng các vùng trồngca cao trọng điểm Trên cơ sở khả năng mở rộng diện tích trồng ca cao; các tỉnh,thành phố trực thuộc Trung ương hỗ trợ một phần vốn đầu tư xây dựng một số côngtrình kết cấu hạ tầng thiết yếu (thủy lợi, đường giao thông) theo chính sách hiệnhành của nhà nước phục vụ phát triển sản xuất ca cao một cách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Dự kiến tổng vốn và nguồn vốn đầu tư Kinh phíđầu tư thực hiện đề án phát triển ca cao đến năm 2015 được huy động từ nhiềunguồn: Ngân sách Nhà nước Trung ương, địa phương; vốn đầu tư của các cơ quan,tổ chức, cá nhân; vốn huy động từ các tổ chức quốc tế. Chi tiết như bảng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hợp danh mục các đề tài, dự án ưu tiên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kinh phí (Trđ)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vốn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hoạch phát triển ca cao ở Việt Nam đến 2015 và định hướng đến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sách Trung ương (vốn thiết kế quy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Hoàn thiện quy trình kỹ thuật nhân giống và xây dựng tiêu chuẩn cây giống ca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sách Trung ương (vốn khoa học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Xây dựng quy trình kỹ thuật thâm canh ca cao cho các vùng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sách Trung ương (vốn khoa học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Xây dựng quy trình kỹ thuật sơ chế hạt ca cao và tiêu chuẩn hạt ca cao thương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sách Trung ương (vốn khoa học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Chọn tạo giống ca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sách Trung ương (vốn khoa học công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Nhân giống ca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sách địa phương và các tổ chức,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Khuyến nông phát triển ca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ngân sách và huy động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cơ quan của Bộ Nôngnghiệp và 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Trồng trọt chủ trì, phối hợpvới các cơ quan liên quan tổ chức triển khai thực hiện các nội dung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Vụ: Kế hoạch, Tài chính,Khoa học công nghệ căn cứ nguồn vốn hàng năm phân bổ kế hoạch để triển khaithực hiện các đề tài, dự án thuộc lĩnh vực được phân công theo dõi. Vụ Hợp tácquốc tế tìm các đối tác nước ngoài để tạo nguồn vốn đầu tư các dự án pháttriển, khuyến nông ca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Sở Nông nghiệp và Pháttriển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UBND tỉnh, thành phố đểchỉ đạo các đơn vị trực thuộc tổ chức triển khai thực hiện đề án trên địa bàncủa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hướng dẫn các cơ quanliên quan xem xét cho phép các cơ sở lập, triển khai các dự án đầu tư pháttriển ca cao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Bộ, Cục Trưởng Cục Trồng trọt, các Vụ trưởng, Cụctrưởng và Thủ trưởng các cơ quan thuộc Bộ Nông nghiệp và Phát triển nông thôn;Giám đốc Sở Nông nghiệp và Phát triển nông thôn các tỉnh, thành phố trực thuộcTrung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r>
              <w:rPr>
                <w:b/>
              </w:rPr>
              <w:br/>
            </w:r>
            <w:r>
              <w:rPr>
                <w:b/>
              </w:rPr>
              <w:t xml:space="preserve">THỨ TRƯỞNG</w:t>
            </w:r>
            <w:r>
              <w:rPr>
                <w:b/>
              </w:rPr>
              <w:br/>
            </w:r>
            <w:r>
              <w:rPr>
                <w:b/>
              </w:rPr>
              <w:br/>
            </w:r>
            <w:r>
              <w:rPr>
                <w:b/>
              </w:rPr>
              <w:br/>
            </w:r>
            <w:r>
              <w:rPr>
                <w:b/>
              </w:rPr>
              <w:br/>
            </w:r>
            <w:r>
              <w:rPr>
                <w:b/>
              </w:rPr>
              <w:br/>
            </w:r>
            <w:r>
              <w:rPr>
                <w:b/>
              </w:rPr>
              <w:t xml:space="preserve">Diệp Kỉnh Tần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3-nd-cp-chuc-nang--nhiem-vu--quyen-han-co-cau-to-chuc--bo-nong-nghiep-va-phat-trien-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2022-06-21T15:29:12Z</dcterms:created>
  <dcterms:modified xsi:type="dcterms:W3CDTF">2022-06-21T15:29:12Z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2022-06-21T15:29:12Z</dcterms:created>
  <dcterms:modified xsi:type="dcterms:W3CDTF">2022-06-21T15:29:12Z</dcterms:modified>
</cp:coreProperties>
</file>