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165/2003/NĐ-CP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12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biệt phái sĩ quan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r>
        <w:rPr/>
        <w:br/>
      </w:r>
      <w:r>
        <w:t xml:space="preserve"> </w:t>
      </w:r>
      <w:r>
        <w:rPr>
          <w:i/>
        </w:rPr>
        <w:t xml:space="preserve">Căn cứ Luật Sĩ quan Quân đội nhân dân Việt Nam ngày 21 tháng 12 năm 1999;</w:t>
      </w:r>
      <w:r>
        <w:rPr/>
        <w:br/>
      </w:r>
      <w:r>
        <w:t xml:space="preserve"> </w:t>
      </w:r>
      <w:r>
        <w:rPr>
          <w:i/>
        </w:rPr>
        <w:t xml:space="preserve">Theo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đối tượng, tiêu chuẩn, phạm vi biệt phái sĩ quan; thẩm quyền, trình tự quyết định biệt phái sĩ quan; nghĩa vụ và quyền lợi của sĩ quan biệt phái; trách nhiệm quản lý, sử dụng, thực hiện chế độ, chính sách đối với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Sĩ quan biệt phái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biệt phái là sĩ quan tại ngũ được cấp có thẩm quyền điều động đến công tác có thời hạn tại cơ quan, tổ chức ngoài quân đội, giúp cơ quan, tổ chức ngoài quân đội thực hiện nhiệm vụ quân sự, quốc phòng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Phạm vi biệt phái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được biệt phái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Biệt phái làm tham mưu trong chỉ đạo, tổ chức thực hiện nhiệm vụ quân sự, quốc phòng và quản lý nhà nước về quốc phòng ở một số Bộ, cơ quan ngang Bộ, cơ quan thuộc Chính phủ (sau đây gọi chung là Bộ) theo quy định của Chính phủ về công tác quốc phòng ở các Bộ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Biệt phái làm tham mưu cho lãnh đạo, chỉ đạo, tổ chức thực hiện nhiệm vụ quân sự, quốc phòng theo yêu cầu của các cơ quan Trung ương Đảng, Văn phòng Quốc hội, Văn phòng Chủ tịch nước do cấp có thẩm quyền trao đổi, thống nhất với Bộ trưởng Bộ Quốc phòng để bố trí nhân sự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Biệt phái làm tham mưu trong quản lý và giảng dạy môn giáo dục quốc phòng ở Sở Giáo dục và Đào tạo một số tỉnh, thành phố trọng điểm, một số học viện, trường đại học, cao đẳng (sau đây gọi chung là cơ quan, nhà trường) theo quy định của Chính phủ về giáo dục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Biệt phái làm công tác chuyên môn, nghiệp vụ có liên quan đến quân sự, quốc phòng trong các tổ chức chính trị, tổ chức chính trị xã hội ở Trung ương (sau đây gọi chung là tổ chức chính trị), do cấp có thẩm quyền trao đổi, thống nhất với Bộ trưởng Bộ Quốc phòng bố trí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chuẩn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đủ tiêu chuẩn của sĩ quan, quy định tại Điều 12 Luật Sĩ quan Quân đội nhân dân Việt Nam ngày 21 tháng 12 năm 1999 (sau đây gọi tắt là Luật Sĩ quan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đủ điều kiện, tiêu chuẩn theo yêu cầu nhiệm vụ biệt phái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Sĩ quan biệt phái ở các Bộ và các cơ quan Trung ương phải có trình độ, năng lực làm tham mưu trong tổ chức thực hiện nhiệm vụ quốc phòng và quản lý nhà nước về quốc phòng, đáp ứng yêu cầu chuyên ngành của Bộ, cơ quan nơi sĩ quan đến biệt phái; có khả năng tham mưu với Bộ trưởng Bộ Quốc phòng và Thủ trưởng Bộ, cơ quan nơi sĩ quan đến biệt phái phối hợp thực hiện nhiệm vụ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Sĩ quan biệt phái ở các cơ quan giáo dục đào tạo và các nhà trường phải có trình độ năng lực quản lý, giảng dạy môn giáo dục quốc phòng theo quy định của Luật Giáo dục; có khả năng tham gia vào các hoạt động giáo dục đào tạo, nghiên cứu khoa học và các hoạt động quân sự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Sĩ quan biệt phái ở tổ chức chính trị phải có trình độ, năng lực chuyên môn nghiệp vụ và trình độ quân sự để hoàn thành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Thời hạn biệt phái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làm nhiệm vụ biệt phái của mỗi sĩ quan là 5 năm; khi cần thiết cấp có thẩm quyền điều động sĩ quan biệt phái xem xét, quyết định kéo dài thời hạn biệt phái, thời gian kéo dài không quá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cần thiết theo yêu cầu nhiệm vụ quốc phòng hoặc do cơ quan, tổ chức nơi sĩ quan đến biệt phái đề nghị cấp có thẩm quyền quyết định điều động sĩ quan biệt phái về trước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BIỆT PHÁI SĨ QUAN, ĐIỀU ĐỘNG, TIẾP NHẬN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Quyết định biệt phái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phạm vi biệt phái sĩ quan quy định tại Điều 3 Nghị định này và yêu cầu nhiệm vụ quốc phòng từng giai đoạn, Bộ Quốc phòng chủ trì, phối hợp với Bộ Nội vụ lấy ý kiến từng Bộ, cơ quan, nhà trường ngoài quân đội về nhu cầu biệt phái sĩ quan, trình Thủ tướng Chính phủ quyết định những Bộ, cơ quan, nhà trường được bố trí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quyết định của Thủ tướng Chính phủ, Bộ Quốc phòng thống nhất với từng Bộ, cơ quan, nhà trường được bố trí sĩ quan biệt phái về số lượng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Bộ, cơ quan, nhà trường không thuộc diện được bố trí sĩ quan biệt phái, khi có nhu cầu biệt phái sĩ quan, thì Bộ trưởng hoặc người đứng đầu cơ quan, nhà trường thống nhất với Bộ trưởng Bộ Quốc phòng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lượng sĩ quan biệt phái ở các cơ quan Trung ương Đảng, Văn phòng Quốc hội, Văn phòng Chủ tịch nước và ở các tổ chức chính trị thực hiện theo quy định tại khoản 2 và khoản 4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động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thống nhất nhân sự với các Bộ, cơ quan, nhà trường, tổ chức chính trị được bố trí sĩ quan biệt phái; quyết định hoặc đề nghị cấp có thẩm quyền quyết định điều động sĩ quan đến công tác ở cơ quan sử dụng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sĩ quan hết thời hạn biệt phái hoặc theo yêu cầu nhiệm vụ quân đội cần điều động sĩ quan biệt phái về trước thời hạn, Bộ Quốc phòng thống nhất nhân sự với cơ quan sử dụng sĩ quan biệt phái và quyết định hoặc đề nghị cấp có thẩm quyền quyết định điều động sĩ quan khác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sĩ quan biệt phái không đáp ứng được yêu cầu nhiệm vụ biệt phái, cơ quan sử dụng sĩ quan biệt phái trao đổi thống nhất với Bộ Quốc phòng để Bộ Quốc phòng quyết định hoặc đề nghị cấp có thẩm quyền quyết định điều động sĩ quan biệt phái về trước thời hạn và điều động sĩ quan khác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cần kéo dài thời hạn biệt phái của sĩ quan, Bộ Quốc phòng thống nhất với cơ quan sử dụng sĩ quan biệt phái về nhân sự, thời gian kéo dài làm nhiệm vụ biệt phái và ra quyết định hoặc đề nghị cấp có thẩm quyền quyết định kéo dài thời hạn biệt phái đối với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quyền quyết định điều động sĩ quan biệt phái, thực hiện theo quy định tại khoản 2 Điều 25 Luật Sĩ quan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Tiếp nhận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sử dụng sĩ quan biệt phái có trách nhiệm tiếp nhận, giao nhiệm vụ và tạo điều kiện cho sĩ quan biệt phái hoàn thành nhiệm vụ quy định tại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NGHĨA VỤ, TRÁCH NHIỆM VÀ QUYỀN LỢI CỦA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Nghĩa vụ, trách nhiệm của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Sĩ quan biệt phái thực hiện nghĩa vụ, trách nhiệm như sĩ quan đang công tác trong quân đội quy định tại Điều 26, 27, 28 và 29 Luật Sĩ quan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Sĩ quan biệt phái chịu sự chỉ đạo, phân công công tác, quản lý của cơ quan sử dụng sĩ quan biệt phái; chịu trách nhiệm về kết quả công tác và báo cáo tình hình thực hiện nhiệm vụ với Thủ trưởng cơ quan sử dụng biệt phái và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Nhiệm vụ của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Sĩ quan biệt phái ở Bộ có nhiệm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với Bộ trưởng, nơi sĩ quan đến biệt phái thực hiện quản lý nhà nước về quốc phòng và giải quyết những vấn đề có liên quan đến việc kết hợp kinh tế - xã hội với củng cố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với Bộ trưởng về kết hợp kinh tế - xã hội với quốc phòng, an ninh trong quá trình xây dựng chiến lược, quy hoạch, kế hoạch, cơ chế, chính sách thuộc phạm vi trách nhiệm của Bộ. Giúp Bộ trưởng lập kế hoạch và hướng dẫn kiểm tra các đơn vị thuộc quyền thực hiện kế hoạch bảo đảm cho quốc phòng trong thời bình và khi đất nước có chiến tranh; công tác giáo dục quốc phòng, xây dựng và huy động lực lượng dự bị động viên, động viên công nghiệp, tuyển quân, xây dựng lực lượng tự vệ, phòng thủ dân sự và các nhiệm vụ khác có liên quan đến quân sự, quốc phòng theo quy định của nhà nước và hướng dẫn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các biện pháp phối hợp công tác giữa Bộ nơi sĩ quan đến biệt phái với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Sĩ quan biệt phái ở cơ quan Trung ương Đảng, Văn phòng Quốc hội, Văn phòng Chủ tịch nước có nhiệm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lãnh đạo cơ quan về những vấn đề liên quan đến quân sự, quốc phòng thuộc chức trách, nhiệm vụ của người lãnh đạo cơ quan, do lãnh đạo cơ quan giao trực tiếp hoặc thông qua cấp trực tiếp quản lý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hoặc phối hợp với các cơ quan liên quan thực hiện các nhiệm vụ liên quan đến quân sự, quốc phòng do lãnh đạo cơ quan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các biện pháp phối hợp giữa cơ quan nơi sĩ quan công tác với Bộ Quốc phòng, làm cầu nối giữa cơ quan, lãnh đạo cơ quan với Bộ Quốc phòng, lãnh đạo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Sĩ quan biệt phái ở cơ quan giáo dục - đào tạo và các nhà trường có nhiệm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tham mưu với Thủ trưởng cơ quan, nhà trường nơi sĩ quan đến biệt phái thực hiện công tác quản lý về giáo dục quốc phòng; nghiên cứu khoa học, đổi mới nội dung, phương pháp giảng dạy và thực hiện giảng dạy môn học giáo dục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phối hợp thực hiện các công tác quân sự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Sĩ quan biệt phái ở tổ chức chính trị có nhiệm vụ thực hiện các nội dung công tác chuyên môn nghiệp vụ theo chuyên đề hoặc theo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Quyền lợi của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biệt phái được hưởng các quyền lợi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bảo đảm điều kiện, phương tiện làm việc, công tác phí, chế độ phúc lợi như cán bộ, công chức nơi sĩ quan đến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tuyển chọn đi học tập, bồi dưỡng nâng cao trình độ, được cung cấp thông tin, tham dự các hoạt động của quân đội và nơi đến biệt phái có liên quan đến nhiệm vụ đang đảm nhiệm; được xét khen thưởng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hưởng chế độ lương, các khoản phụ cấp theo lương và các chế độ, chính sách khác như đối với sĩ quan đang công tác trong quân đội có cùng cấp bậc quân hàm và nhóm chức vụ; được hưởng phụ cấp chức vụ, phụ cấp nghề nghiệp đặc thù nơi sĩ quan đến biệt phái (nếu có), nhưng không trùng với các khoản phụ cấp đã có trong chế độ tiền lương của lực lượng vũ trang. Trước khi làm nhiệm vụ biệt phái hoặc thôi làm nhiệm vụ biệt phái nếu có phụ cấp chức vụ, được bảo lưu thời gian hưởng phụ cấp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hết thời hạn biệt phái được bố trí về công tác tại cơ quan, đơn vị trước khi đi biệt phái đúng với chuyên môn, nghiệp vụ; trường hợp đặc biệt theo yêu cầu nhiệm vụ, mới bố trí về công tác ở cơ quan, đơn vị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THỰC HIỆN CHẾ ĐỘ, CHÍNH SÁCH ĐỐI VỚI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quản lý biên chế sĩ quan biệt phái, phối hợp với cơ quan sử dụng sĩ quan biệt phái quản lý từng sĩ quan biệt phái theo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sử dụng sĩ quan biệt phái có trách nhiệm sử dụng sĩ quan biệt phái theo đúng nhiệm vụ quy định tại Điều 10 Nghị định này; quản lý sĩ quan biệt phái như quản lý cán bộ, công chức thuộc quyền; hàng năm hoặc khi cần thiết nhận xét đánh giá sĩ quan biệt phái theo đề nghị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sử dụng sĩ quan biệt phái khi cử sĩ quan biệt phái ra nước ngoài học tập, công tác từ 3 tháng trở lên phải thống nhất với Bộ Quốc phòng; dưới 3 tháng thì thông báo cho Bộ Quốc phòng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tổ chức cán bộ nơi sử dụng sĩ quan biệt phái và cơ quan cán bộ các đơn vị quân đội có sĩ quan điều động đi biệt phái có trách nhiệm giúp Thủ trưởng của mình trực tiếp quản lý sĩ quan biệt phái; là cơ quan đại diện phối hợp bàn bạc những vấn đề có liên quan đến sĩ quan biệt phái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Giáo dục và Đào tạo có trách nhiệm quản lý công tác chuyên môn đối với sĩ quan biệt phái làm nhiệm vụ quản lý và giảng dạy môn giáo dục quốc phòng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Bổ nhiệm, miễn nhiệm chức vụ lãnh đạo,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đủ tiêu chuẩn và do yêu cầu nhiệm vụ, sĩ quan biệt phái được xem xét bổ nhiệm chức vụ theo các chức danh cán bộ lãnh đạo, quản lý của cơ quan nơi sĩ quan đến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yêu cầu nhiệm vụ, cơ quan sử dụng sĩ quan biệt phái thống nhất nhân sự với Bộ Quốc phòng, quyết định bổ nhiệm hoặc miễn nhiệm chức vụ cán bộ lãnh đạo, quản lý đối với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Thăng quân hàm, nâng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đến thời hạn xét thăng quân hàm, nâng lương của sĩ quan biệt phái, Bộ Quốc phòng đề nghị cơ quan sử dụng sĩ quan biệt phái nhận xét từng sĩ quan để Bộ Quốc phòng xem xét, quyết định hoặc đề nghị cấp có thẩm quyền quyết định thăng quân hàm hoặc nâng lương và thông báo cho cơ quan sử dụng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bậc quân hàm cao nhất của sĩ quan biệt phái là cấp tướng do Thủ tướng Chính phủ quy định, là cấp tá trở xuống do Bộ trưởng Bộ Quốc phòng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Bảo đảm chế độ, chính sách đối với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bảo đảm lương, các khoản phụ cấp theo lương và phụ cấp chức vụ (nếu có), chế độ, chính sách khi ốm đau, tai nạn hoặc từ trần và các chế độ, chính sách khác đối với sĩ quan biệt phái như sĩ quan đang công tác trong quân đội; tổ chức bồi dưỡng và cung cấp thông tin cần thiết về quân sự, quốc phòng; tuyển chọn đi học nâng cao trình độ, tạo điều kiện cho sĩ quan biệt phái tham gia các hoạt động của quân đội theo yêu cầu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sử dụng sĩ quan biệt phái bảo đảm phụ cấp nghề nghiệp đặc thù (nếu có), công tác phí, chế độ phúc lợi, các điều kiện và phương tiện làm việc, cung cấp thông tin, bồi dưỡng nghiệp vụ, chuyên môn ngành quản lý cho sĩ quan biệt phái; khi sĩ quan biệt phái ốm đau, tai nạn hoặc từ trần, cơ quan sử dụng sĩ quan biệt phái chủ động phối hợp với Bộ Quốc phòng giải quyết mọi chế độ, chính sách cho sĩ quan biệt phái như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Khen thưởng, xử lý vi phạm đối với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thành tích trong việc thực hiện biệt phái sĩ quan được khen thưởng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hành vi cản trở việc biệt phái sĩ quan, thì tùy theo tính chất, mức độ vi phạm mà bị xử lý hành chính hoặc bị truy cứu trách nhiệm hình sự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Khen thưởng đối với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sử dụng sĩ quan biệt phái, xem xét, quyết định hoặc đề nghị cấp có thẩm quyền quyết định khen thưởng đối với sĩ quan biệt phái có thành tích như cán bộ, công chức thuộc quyền và thông báo cho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Sĩ quan biệt phái có thành tích thuộc diện được xét thưởng Huân chương, Huy chương và các hình thức khen thưởng khác của Nhà nước đối với lực lượng vũ trang thì cơ quan sử dụng sĩ quan biệt phái làm thủ tục đề nghị khen thưởng theo quy định gửi Bộ Quốc phòng, Bộ Quốc phòng trình cấp có thẩm quyền xem xét, quyết định khen thưởng và thông báo cho cơ quan sử dụng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Xử lý vi phạm đối với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Sĩ quan biệt phái vi phạm pháp luật của Nhà nước, kỷ luật quân đội, quy định của nơi đến biệt phái, thì cơ quan sử dụng sĩ quan biệt phái thông báo kịp thời cho Bộ Quốc phòng để phối hợp xử lý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vi phạm tới mức phải xử kỷ luật bằng hình thức : khiển trách, cảnh cáo, cách chức chức vụ lãnh đạo, quản lý thì cơ quan sử dụng sĩ quan biệt phái xem xét, quyết định kỷ luật hoặc đề nghị cấp có thẩm quyền quyết định kỷ luật và thông báo cho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vi phạm đến mức phải xử lý kỷ luật bằng hình thức : hạ bậc quân hàm, tước quân hàm sĩ quan, tước danh hiệu quân nhân thì cơ quan sử dụng sĩ quan biệt phái lập hồ sơ, đề nghị hình thức kỷ luật gửi Bộ Quốc phòng xem xét, quyết định hoặc đề nghị cấp có thẩm quyền quyết định kỷ luật và thông báo cho cơ quan sử dụng sĩ quan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vi phạm đến mức phải truy cứu trách nhiệm hình sự thì cơ quan sử dụng sĩ quan biệt phái chuyển hồ sơ về Bộ Quốc phòng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và thay thế Nghị định số </w:t>
      </w:r>
      <w:hyperlink r:id="rId4" w:history="1">
        <w:r>
          <w:rPr>
            <w:rStyle w:val="Hyperlink"/>
          </w:rPr>
          <w:t xml:space="preserve">86/HĐBT </w:t>
        </w:r>
      </w:hyperlink>
      <w:r>
        <w:t xml:space="preserve"> ngày 11 tháng 5 năm 1982 của Hội đồng Bộ trưởng về chế độ biệt phái sĩ quan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chủ trì, phối hợp với Bộ Nội vụ hướng dẫn, kiểm tra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Giám đốc các học viện, Hiệu trưởng các trường đại học, cao đẳng,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5-2003-nd-cp-cua-chinh-phu---nghi-dinh-biet-phai-si-quan-quan-doi-nhan-dan-viet-nam.aspx" TargetMode="External" /><Relationship Id="rId4" Type="http://schemas.openxmlformats.org/officeDocument/2006/relationships/hyperlink" Target="/nghi-dinh-so-86-hdbt-cua-hoi-dong-bo-truong---nghi-dinh-ve-viec-thanh-lap-lien-hiep-cac-xi-nghiep-nong-cong-nghiep-phu-quy-thuoc-bo-nong-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2022-06-20T22:40:45Z</dcterms:created>
  <dcterms:modified xsi:type="dcterms:W3CDTF">2022-06-20T22:40:45Z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2022-06-20T22:40:45Z</dcterms:created>
  <dcterms:modified xsi:type="dcterms:W3CDTF">2022-06-20T22:40:45Z</dcterms:modified>
</cp:coreProperties>
</file>