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r>
              <w:rPr>
                <w:b/>
              </w:rPr>
              <w:br/>
            </w:r>
            <w:r>
              <w:rPr>
                <w:b/>
              </w:rPr>
              <w:t xml:space="preserve">--------</w:t>
            </w:r>
          </w:p>
          <w:p>
            <w:pPr>
              <w:pStyle w:val="Normal(Web)"/>
              <w:divId w:val="2"/>
              <w:jc w:val="center"/>
              <w:rPr>
                <w:vanish w:val="0"/>
              </w:rPr>
            </w:pPr>
            <w:r>
              <w:t xml:space="preserve">Số: 4361/QĐ-BCT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16 tháng 05 năm 2014</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QUY ĐỊNH CHỨC NĂNG, NHIỆM VỤ, QUYỀN HẠN VÀ CƠ CẤU TỔ CHỨC</w:t>
      </w:r>
    </w:p>
    <w:p>
      <w:pPr>
        <w:pStyle w:val="Normal(Web)"/>
        <w:divId w:val="7"/>
        <w:jc w:val="center"/>
        <w:rPr>
          <w:vanish w:val="0"/>
        </w:rPr>
      </w:pPr>
      <w:r>
        <w:rPr>
          <w:b/>
        </w:rPr>
        <w:t xml:space="preserve">CỦA TRƯỜNG ĐẠI HỌC CÔNG NGHIỆP QUẢNG NINH</w:t>
      </w:r>
    </w:p>
    <w:p>
      <w:pPr>
        <w:pStyle w:val="Normal(Web)"/>
        <w:divId w:val="8"/>
        <w:jc w:val="center"/>
        <w:rPr>
          <w:vanish w:val="0"/>
        </w:rPr>
      </w:pPr>
      <w:r>
        <w:rPr>
          <w:b/>
        </w:rPr>
        <w:t xml:space="preserve">--------------------------------</w:t>
      </w:r>
    </w:p>
    <w:p>
      <w:pPr>
        <w:pStyle w:val="Normal(Web)"/>
        <w:divId w:val="9"/>
        <w:jc w:val="center"/>
        <w:rPr>
          <w:vanish w:val="0"/>
        </w:rPr>
      </w:pPr>
      <w:r>
        <w:t xml:space="preserve">BỘ TRƯỞNG BỘ CÔNG THƯƠNG</w:t>
      </w:r>
    </w:p>
    <w:p>
      <w:pPr>
        <w:pStyle w:val="Normal(Web)"/>
        <w:divId w:val="10"/>
        <w:rPr>
          <w:vanish w:val="0"/>
        </w:rPr>
      </w:pPr>
      <w:r>
        <w:rPr>
          <w:i/>
        </w:rPr>
        <w:t xml:space="preserve">Căn cứ Nghị định số </w:t>
      </w:r>
      <w:hyperlink r:id="rId3" w:history="1">
        <w:r>
          <w:rPr>
            <w:rStyle w:val="Hyperlink"/>
            <w:i/>
          </w:rPr>
          <w:t xml:space="preserve">36/2012/NĐ-CP </w:t>
        </w:r>
      </w:hyperlink>
      <w:r>
        <w:rPr>
          <w:i/>
        </w:rPr>
        <w:t xml:space="preserve"> ngày 18 tháng 4 năm 2012 của Chính phủ quy định chức năng, nhiệm vụ, quyền hạn và cơ cấu tổ chức của Bộ, cơ quan ngang Bộ;</w:t>
      </w:r>
    </w:p>
    <w:p>
      <w:pPr>
        <w:pStyle w:val="Normal(Web)"/>
        <w:divId w:val="11"/>
        <w:rPr>
          <w:vanish w:val="0"/>
        </w:rPr>
      </w:pPr>
      <w:r>
        <w:rPr>
          <w:i/>
        </w:rPr>
        <w:t xml:space="preserve">Căn cứ Nghị định số 95/2012/NĐ-CP ngày 12 tháng 11 năm 2012 của Chính phủ quy định chức năng, nhiệm vụ, quyền hạn và cơ cấu tổ chức của Bộ Công Thương;</w:t>
      </w:r>
    </w:p>
    <w:p>
      <w:pPr>
        <w:pStyle w:val="Normal(Web)"/>
        <w:divId w:val="12"/>
        <w:rPr>
          <w:vanish w:val="0"/>
        </w:rPr>
      </w:pPr>
      <w:r>
        <w:rPr>
          <w:i/>
        </w:rPr>
        <w:t xml:space="preserve">Căn cứ Quyết định số 373/QĐ-TTg ngày 01 tháng 3 năm 2013 của Thủ tướng Chính phủ về các đơn vị sự nghiệp công lập trực thuộc Bộ Công Thương;</w:t>
      </w:r>
    </w:p>
    <w:p>
      <w:pPr>
        <w:pStyle w:val="Normal(Web)"/>
        <w:divId w:val="13"/>
        <w:rPr>
          <w:vanish w:val="0"/>
        </w:rPr>
      </w:pPr>
      <w:r>
        <w:rPr>
          <w:i/>
        </w:rPr>
        <w:t xml:space="preserve">Căn cứ Quyết định số 58/2010/QĐ-TTg ngày 22 tháng 9 năm 2010 của Thủ tướng Chính phủ về việc ban hành Điều lệ trường đại học;</w:t>
      </w:r>
    </w:p>
    <w:p>
      <w:pPr>
        <w:pStyle w:val="Normal(Web)"/>
        <w:divId w:val="14"/>
        <w:rPr>
          <w:vanish w:val="0"/>
        </w:rPr>
      </w:pPr>
      <w:r>
        <w:rPr>
          <w:i/>
        </w:rPr>
        <w:t xml:space="preserve">Căn cứ Quyết định số 1730/QĐ-TTg ngày 25 tháng 12 năm 2007 của Thủ tướng Chính phủ về việc thành lập Trường Đại học Công nghiệp Quảng Ninh;</w:t>
      </w:r>
    </w:p>
    <w:p>
      <w:pPr>
        <w:pStyle w:val="Normal(Web)"/>
        <w:divId w:val="15"/>
        <w:rPr>
          <w:vanish w:val="0"/>
        </w:rPr>
      </w:pPr>
      <w:r>
        <w:rPr>
          <w:i/>
        </w:rPr>
        <w:t xml:space="preserve">Xét đề nghị của Hiệu trưởng Trường Đại học Công nghiệp Quảng Ninh tại Tờ trình số 10/TT-ĐHCNQN ngày 10 tháng 02 năm 2014;</w:t>
      </w:r>
    </w:p>
    <w:p>
      <w:pPr>
        <w:pStyle w:val="Normal(Web)"/>
        <w:divId w:val="16"/>
        <w:rPr>
          <w:vanish w:val="0"/>
        </w:rPr>
      </w:pPr>
      <w:r>
        <w:rPr>
          <w:i/>
        </w:rPr>
        <w:t xml:space="preserve">Theo đề nghị của Vụ trưởng Vụ Phát triển nguồn nhân lực,</w:t>
      </w:r>
    </w:p>
    <w:p>
      <w:pPr>
        <w:pStyle w:val="Normal(Web)"/>
        <w:divId w:val="17"/>
        <w:jc w:val="center"/>
        <w:rPr>
          <w:vanish w:val="0"/>
        </w:rPr>
      </w:pPr>
      <w:r>
        <w:rPr>
          <w:b/>
        </w:rPr>
        <w:t xml:space="preserve">QUYẾT ĐỊNH:</w:t>
      </w:r>
    </w:p>
    <w:p>
      <w:pPr>
        <w:pStyle w:val="Normal(Web)"/>
        <w:divId w:val="18"/>
        <w:rPr>
          <w:vanish w:val="0"/>
        </w:rPr>
      </w:pPr>
      <w:r>
        <w:rPr>
          <w:b/>
        </w:rPr>
        <w:t xml:space="preserve">Điều 1. Vị trí và chức năng</w:t>
      </w:r>
    </w:p>
    <w:p>
      <w:pPr>
        <w:pStyle w:val="Normal(Web)"/>
        <w:divId w:val="19"/>
        <w:rPr>
          <w:vanish w:val="0"/>
        </w:rPr>
      </w:pPr>
      <w:r>
        <w:t xml:space="preserve">Trường Đại học Công nghiệp Quảng Ninh (sau đây gọi tắt là Trường) là cơ sở giáo dục đại học công lập thuộc hệ thống giáo dục quốc dân, trực thuộc Bộ Công Thương được quy định tại Quyết định số 373/QĐ-TTg ngày 01 tháng 3 năm 2013 của Thủ tướng Chính phủ về các đơn vị sự nghiệp công lập trực thuộc Bộ Công Thương. Trường có chức năng đào tạo, đào tạo bồi dưỡng nguồn nhân lực có trình độ đại học, sau đại học và các trình độ thấp hơn theo quy định của pháp luật; đồng thời Trường là cơ sở nghiên cứu triển khai khoa học - công nghệ đa ngành, đa lĩnh vực phục vụ sản xuất - kinh doanh của ngành Công Thương và yêu cầu phát triển kinh tế - xã hội.</w:t>
      </w:r>
    </w:p>
    <w:p>
      <w:pPr>
        <w:pStyle w:val="Normal(Web)"/>
        <w:divId w:val="20"/>
        <w:rPr>
          <w:vanish w:val="0"/>
        </w:rPr>
      </w:pPr>
      <w:r>
        <w:t xml:space="preserve">Trường chịu sự lãnh đạo và quản lý toàn diện, trực tiếp của Bộ Công Thương; chịu sự quản lý nhà nước về giáo dục - đào tạo của Bộ Giáo dục và Đào tạo, Bộ Lao động - Thương binh và Xã hội, các Bộ, ngành có liên quan; chịu sự quản lý của địa phương nơi Trường đặt trụ sở theo quy định của pháp luật; Trường hoạt động theo Điều lệ Trường đại học do Thủ tướng Chính phủ ban hành, được hưởng các chính sách, chế độ của Nhà nước áp dụng cho hệ thống các trường đại học, cao đẳng, trung cấp chuyên nghiệp và dạy nghề công lập.</w:t>
      </w:r>
    </w:p>
    <w:p>
      <w:pPr>
        <w:pStyle w:val="Normal(Web)"/>
        <w:divId w:val="21"/>
        <w:rPr>
          <w:vanish w:val="0"/>
        </w:rPr>
      </w:pPr>
      <w:r>
        <w:t xml:space="preserve">Trường có tư cách pháp nhân, có con dấu riêng, được mở tài khoản tại Kho bạc nhà nước và ngân hàng theo quy định của pháp luật.</w:t>
      </w:r>
    </w:p>
    <w:p>
      <w:pPr>
        <w:pStyle w:val="Normal(Web)"/>
        <w:divId w:val="22"/>
        <w:rPr>
          <w:vanish w:val="0"/>
        </w:rPr>
      </w:pPr>
      <w:r>
        <w:t xml:space="preserve">- Tên Trường bằng tiếng Việt: Trường Đại học Công nghiệp Quảng Ninh;</w:t>
      </w:r>
    </w:p>
    <w:p>
      <w:pPr>
        <w:pStyle w:val="Normal(Web)"/>
        <w:divId w:val="23"/>
        <w:rPr>
          <w:vanish w:val="0"/>
        </w:rPr>
      </w:pPr>
      <w:r>
        <w:t xml:space="preserve">- Tên tiếng Anh: Quangninh University of Industry; viết tắt: QUI;</w:t>
      </w:r>
    </w:p>
    <w:p>
      <w:pPr>
        <w:pStyle w:val="Normal(Web)"/>
        <w:divId w:val="24"/>
        <w:rPr>
          <w:vanish w:val="0"/>
        </w:rPr>
      </w:pPr>
      <w:r>
        <w:t xml:space="preserve">- Trụ sở chính: Phường Minh Thành, thị xã Quảng Yên, tỉnh Quảng Ninh;</w:t>
      </w:r>
    </w:p>
    <w:p>
      <w:pPr>
        <w:pStyle w:val="Normal(Web)"/>
        <w:divId w:val="25"/>
        <w:rPr>
          <w:vanish w:val="0"/>
        </w:rPr>
      </w:pPr>
      <w:r>
        <w:t xml:space="preserve">Cơ sở: Xã Yên Thọ, huyện Đông Triều, tỉnh Quảng Ninh.</w:t>
      </w:r>
    </w:p>
    <w:p>
      <w:pPr>
        <w:pStyle w:val="Normal(Web)"/>
        <w:divId w:val="26"/>
        <w:rPr>
          <w:vanish w:val="0"/>
        </w:rPr>
      </w:pPr>
      <w:r>
        <w:rPr>
          <w:b/>
        </w:rPr>
        <w:t xml:space="preserve">Điều 2. Nhiệm vụ và quyền hạn của Trường</w:t>
      </w:r>
    </w:p>
    <w:p>
      <w:pPr>
        <w:pStyle w:val="Normal(Web)"/>
        <w:divId w:val="27"/>
        <w:rPr>
          <w:vanish w:val="0"/>
        </w:rPr>
      </w:pPr>
      <w:r>
        <w:rPr>
          <w:i/>
        </w:rPr>
        <w:t xml:space="preserve">1. Nhiệm vụ</w:t>
      </w:r>
    </w:p>
    <w:p>
      <w:pPr>
        <w:pStyle w:val="Normal(Web)"/>
        <w:divId w:val="28"/>
        <w:rPr>
          <w:vanish w:val="0"/>
        </w:rPr>
      </w:pPr>
      <w:r>
        <w:t xml:space="preserve">a) Đào tạo, bồi dưỡng nguồn nhân lực có phẩm chất chính trị, đạo đức tốt, có kiến thức và năng lực thực hành nghề nghiệp tương xứng với trình độ đào tạo đại học, sau đại học và các trình độ thấp hơn. Tổ chức giảng dạy, học tập và các hoạt động giáo dục khác theo mục tiêu, chương trình giáo dục quy định;</w:t>
      </w:r>
    </w:p>
    <w:p>
      <w:pPr>
        <w:pStyle w:val="Normal(Web)"/>
        <w:divId w:val="29"/>
        <w:rPr>
          <w:vanish w:val="0"/>
        </w:rPr>
      </w:pPr>
      <w:r>
        <w:t xml:space="preserve">b) Xây dựng chương trình đào tạo, giáo trình, kế hoạch giảng dạy, học tập đối với các ngành nghề Trường được phép đào tạo theo quy định của pháp luật;</w:t>
      </w:r>
    </w:p>
    <w:p>
      <w:pPr>
        <w:pStyle w:val="Normal(Web)"/>
        <w:divId w:val="30"/>
        <w:rPr>
          <w:vanish w:val="0"/>
        </w:rPr>
      </w:pPr>
      <w:r>
        <w:t xml:space="preserve">c) Thực hiện công tác tuyển sinh, quản lý quá trình đào tạo, công nhận tốt nghiệp và cấp bằng tốt nghiệp theo quy định của pháp luật;</w:t>
      </w:r>
    </w:p>
    <w:p>
      <w:pPr>
        <w:pStyle w:val="Normal(Web)"/>
        <w:divId w:val="31"/>
        <w:rPr>
          <w:vanish w:val="0"/>
        </w:rPr>
      </w:pPr>
      <w:r>
        <w:t xml:space="preserve">d) Xây dựng, đào tạo và bồi dưỡng đội ngũ giảng viên, giáo viên của Trường đảm bảo đủ về số lượng, cân đối về cơ cấu, trình độ đạt tiêu chuẩn theo quy định của Nhà nước;</w:t>
      </w:r>
    </w:p>
    <w:p>
      <w:pPr>
        <w:pStyle w:val="Normal(Web)"/>
        <w:divId w:val="32"/>
        <w:rPr>
          <w:vanish w:val="0"/>
        </w:rPr>
      </w:pPr>
      <w:r>
        <w:t xml:space="preserve">đ) Nghiên cứu, triển khai các đề tài khoa học - công nghệ; thực hiện gắn đào tạo với nghiên cứu khoa học và lao động sản xuất để nâng cao chất lượng đào tạo theo yêu cầu phát triển ngành Công Thương và sự phát triển kinh tế - xã hội;</w:t>
      </w:r>
    </w:p>
    <w:p>
      <w:pPr>
        <w:pStyle w:val="Normal(Web)"/>
        <w:divId w:val="33"/>
        <w:rPr>
          <w:vanish w:val="0"/>
        </w:rPr>
      </w:pPr>
      <w:r>
        <w:t xml:space="preserve">e) Thực hiện các hoạt động dịch vụ khoa học - kỹ thuật, chuyển giao công nghệ; thực nghiệm sản xuất, sản xuất - kinh doanh phù hợp với ngành nghề đào tạo;</w:t>
      </w:r>
    </w:p>
    <w:p>
      <w:pPr>
        <w:pStyle w:val="Normal(Web)"/>
        <w:divId w:val="34"/>
        <w:rPr>
          <w:vanish w:val="0"/>
        </w:rPr>
      </w:pPr>
      <w:r>
        <w:t xml:space="preserve">g) Tư vấn nghề nghiệp, giới thiệu việc làm. Tham gia đào tạo phục vụ xuất khẩu lao động, tổ chức du học cho sinh viên, học sinh và các đơn vị có nhu cầu theo quy định của pháp luật;</w:t>
      </w:r>
    </w:p>
    <w:p>
      <w:pPr>
        <w:pStyle w:val="Normal(Web)"/>
        <w:divId w:val="35"/>
        <w:rPr>
          <w:vanish w:val="0"/>
        </w:rPr>
      </w:pPr>
      <w:r>
        <w:t xml:space="preserve">h) Tự đánh giá chất lượng giáo dục và chịu sự kiểm định chất lượng giáo dục của cơ quan có thẩm quyền; xây dựng và phát triển hệ thống đảm bảo chất lượng của Trường; tăng cường các điều kiện đảm bảo chất lượng và không ngừng nâng cao chất lượng đào tạo của Trường;</w:t>
      </w:r>
    </w:p>
    <w:p>
      <w:pPr>
        <w:pStyle w:val="Normal(Web)"/>
        <w:divId w:val="36"/>
        <w:rPr>
          <w:vanish w:val="0"/>
        </w:rPr>
      </w:pPr>
      <w:r>
        <w:t xml:space="preserve">i) Tổ chức các hoạt động thông tin bằng các hình thức in, xuất bản các tài liệu, giáo trình phục vụ công tác đào tạo và nghiên cứu khoa học theo quy định của pháp luật;</w:t>
      </w:r>
    </w:p>
    <w:p>
      <w:pPr>
        <w:pStyle w:val="Normal(Web)"/>
        <w:divId w:val="37"/>
        <w:rPr>
          <w:vanish w:val="0"/>
        </w:rPr>
      </w:pPr>
      <w:r>
        <w:t xml:space="preserve">k) Thực hiện các quan hệ </w:t>
      </w:r>
      <w:r>
        <w:t xml:space="preserve">hợp tác</w:t>
      </w:r>
      <w:r>
        <w:t xml:space="preserve"> quốc tế, liên kết, liên thông về đào tạo, bồi dưỡng nguồn nhân lực, nghiên cứu, triển khai khoa học - công nghệ với các cơ quan, tổ chức, cá nhân ở trong nước và ngoài nước theo quy định của pháp luật;</w:t>
      </w:r>
    </w:p>
    <w:p>
      <w:pPr>
        <w:pStyle w:val="Normal(Web)"/>
        <w:divId w:val="38"/>
        <w:rPr>
          <w:vanish w:val="0"/>
        </w:rPr>
      </w:pPr>
      <w:r>
        <w:t xml:space="preserve">l) Quản lý, sử dụng đất đai, cơ sở vật chất, tài sản và các nguồn vốn theo quy định của pháp luật;</w:t>
      </w:r>
    </w:p>
    <w:p>
      <w:pPr>
        <w:pStyle w:val="Normal(Web)"/>
        <w:divId w:val="39"/>
        <w:rPr>
          <w:vanish w:val="0"/>
        </w:rPr>
      </w:pPr>
      <w:r>
        <w:t xml:space="preserve">m) Quản lý tổ chức, biên chế theo quy định của Bộ Công Thương;</w:t>
      </w:r>
    </w:p>
    <w:p>
      <w:pPr>
        <w:pStyle w:val="Normal(Web)"/>
        <w:divId w:val="40"/>
        <w:rPr>
          <w:vanish w:val="0"/>
        </w:rPr>
      </w:pPr>
      <w:r>
        <w:t xml:space="preserve">n) Giữ gìn an ninh chính trị, trật tự an toàn xã hội trong Trường, bảo vệ tài sản, bí mật quốc gia, xây dựng và thực hiện các quy chế, biện pháp bảo hộ, an toàn lao động;</w:t>
      </w:r>
    </w:p>
    <w:p>
      <w:pPr>
        <w:pStyle w:val="Normal(Web)"/>
        <w:divId w:val="41"/>
        <w:rPr>
          <w:vanish w:val="0"/>
        </w:rPr>
      </w:pPr>
      <w:r>
        <w:t xml:space="preserve">p) Kiểm tra, giải quyết khiếu nại, tố cáo, phòng chống tham nhũng, tiêu cực thuộc phạm vi quản lý của Trường theo quy định của pháp luật và phân cấp quản lý của Bộ; thực hiện chế độ thông tin báo cáo, thống kê kết quả hoạt động đào tạo định kỳ hoặc đột xuất theo quy định;</w:t>
      </w:r>
    </w:p>
    <w:p>
      <w:pPr>
        <w:pStyle w:val="Normal(Web)"/>
        <w:divId w:val="42"/>
        <w:rPr>
          <w:vanish w:val="0"/>
        </w:rPr>
      </w:pPr>
      <w:r>
        <w:t xml:space="preserve">q) Thực hiện các nhiệm vụ khác do Bộ trưởng Bộ Công Thương giao và theo quy định của pháp luật.</w:t>
      </w:r>
    </w:p>
    <w:p>
      <w:pPr>
        <w:pStyle w:val="Normal(Web)"/>
        <w:divId w:val="43"/>
        <w:rPr>
          <w:vanish w:val="0"/>
        </w:rPr>
      </w:pPr>
      <w:r>
        <w:rPr>
          <w:i/>
        </w:rPr>
        <w:t xml:space="preserve">2. Quyền hạn</w:t>
      </w:r>
    </w:p>
    <w:p>
      <w:pPr>
        <w:pStyle w:val="Normal(Web)"/>
        <w:divId w:val="44"/>
        <w:rPr>
          <w:vanish w:val="0"/>
        </w:rPr>
      </w:pPr>
      <w:r>
        <w:t xml:space="preserve">a) Xây dựng và tổ chức thực hiện quy hoạch, kế hoạch, chiến lược phát triển của Trường </w:t>
      </w:r>
      <w:r>
        <w:t xml:space="preserve">phù hợp</w:t>
      </w:r>
      <w:r>
        <w:t xml:space="preserve"> với chiến lược phát triển giáo dục và quy hoạch mạng lưới các trường đại học của Nhà nước;</w:t>
      </w:r>
    </w:p>
    <w:p>
      <w:pPr>
        <w:pStyle w:val="Normal(Web)"/>
        <w:divId w:val="45"/>
        <w:rPr>
          <w:vanish w:val="0"/>
        </w:rPr>
      </w:pPr>
      <w:r>
        <w:t xml:space="preserve">b) Được hợp tác liên doanh, liên kết, nhận tài trợ, góp vốn (kể cả bằng tiền và tài sản, ...) với các tổ chức, cá nhân ở trong nước và ngoài nước, để đào tạo nguồn nhân lực có trình độ cao và thực hiện sản xuất - kinh doanh phục vụ sự phát triển của Trường và ngành Công Thương theo quy định của pháp luật;</w:t>
      </w:r>
    </w:p>
    <w:p>
      <w:pPr>
        <w:pStyle w:val="Normal(Web)"/>
        <w:divId w:val="46"/>
        <w:rPr>
          <w:vanish w:val="0"/>
        </w:rPr>
      </w:pPr>
      <w:r>
        <w:t xml:space="preserve">c) Được huy động các nguồn lực để phục vụ mục tiêu đào tạo; nghiên cứu khoa học; phát triển công nghệ, sản xuất - kinh doanh, dịch vụ theo quy định của pháp luật;</w:t>
      </w:r>
    </w:p>
    <w:p>
      <w:pPr>
        <w:pStyle w:val="Normal(Web)"/>
        <w:divId w:val="47"/>
        <w:rPr>
          <w:vanish w:val="0"/>
        </w:rPr>
      </w:pPr>
      <w:r>
        <w:t xml:space="preserve">d) Được bảo hộ quyền sở hữu trí tuệ; chuyển giao, chuyển nhượng kết quả hoạt động khoa học - công nghệ, công bố kết quả hoạt động khoa học - công nghệ; bảo vệ lợi ích của Nhà nước và xã hội, quyền và lợi ích hợp pháp của cá nhân trong hoạt động đào tạo, khoa học - công nghệ của Trường;</w:t>
      </w:r>
    </w:p>
    <w:p>
      <w:pPr>
        <w:pStyle w:val="Normal(Web)"/>
        <w:divId w:val="48"/>
        <w:rPr>
          <w:vanish w:val="0"/>
        </w:rPr>
      </w:pPr>
      <w:r>
        <w:t xml:space="preserve">đ) Được Nhà nước giao hoặc cho thuê đất, cơ sở vật chất; được vay tín dụng, miễn, giảm thuế theo quy định của pháp luật;</w:t>
      </w:r>
    </w:p>
    <w:p>
      <w:pPr>
        <w:pStyle w:val="Normal(Web)"/>
        <w:divId w:val="49"/>
        <w:rPr>
          <w:vanish w:val="0"/>
        </w:rPr>
      </w:pPr>
      <w:r>
        <w:t xml:space="preserve">e) Được ban hành các quy định, quy chế quản lý nội bộ phù hợp với các quy định của pháp luật hiện hành;</w:t>
      </w:r>
    </w:p>
    <w:p>
      <w:pPr>
        <w:pStyle w:val="Normal(Web)"/>
        <w:divId w:val="50"/>
        <w:rPr>
          <w:vanish w:val="0"/>
        </w:rPr>
      </w:pPr>
      <w:r>
        <w:t xml:space="preserve">g) Quyết định thành lập các tổ chức trực thuộc theo cơ cấu tổ chức đã được Bộ Công Thương phê duyệt, bổ nhiệm, miễn nhiệm các chức vụ trưởng, phó trưởng phòng, khoa và các đơn vị trực thuộc khác, quyết định các vấn đề về cán bộ theo phân cấp của Bộ Công Thương;</w:t>
      </w:r>
    </w:p>
    <w:p>
      <w:pPr>
        <w:pStyle w:val="Normal(Web)"/>
        <w:divId w:val="51"/>
        <w:rPr>
          <w:vanish w:val="0"/>
        </w:rPr>
      </w:pPr>
      <w:r>
        <w:t xml:space="preserve">h) Quyết định tiếp nhận, luân chuyển, nâng lương, nghỉ chế độ, khen thưởng, kỷ luật, cử đi học, đi công tác trong và ngoài nước đối với viên chức, người lao động trong Trường theo quy định của Bộ Công Thương và theo quy định của pháp luật;</w:t>
      </w:r>
    </w:p>
    <w:p>
      <w:pPr>
        <w:pStyle w:val="Normal(Web)"/>
        <w:divId w:val="52"/>
        <w:rPr>
          <w:vanish w:val="0"/>
        </w:rPr>
      </w:pPr>
      <w:r>
        <w:t xml:space="preserve">i) Được tư vấn nghề nghiệp, giới thiệu việc làm theo quy định;</w:t>
      </w:r>
    </w:p>
    <w:p>
      <w:pPr>
        <w:pStyle w:val="Normal(Web)"/>
        <w:divId w:val="53"/>
        <w:rPr>
          <w:vanish w:val="0"/>
        </w:rPr>
      </w:pPr>
      <w:r>
        <w:t xml:space="preserve">k) Được quan hệ hợp tác, </w:t>
      </w:r>
      <w:r>
        <w:t xml:space="preserve">phối hợp</w:t>
      </w:r>
      <w:r>
        <w:t xml:space="preserve"> với các Vụ, Cục, Tổng cục chức năng, các cơ quan quản lý nhà nước chuyên ngành thuộc các Bộ, Ngành, các đơn vị nghiên cứu khoa học, công nghệ, thông tin báo chí, các trường đào tạo, doanh nghiệp và các tổ chức khác trên tất cả các lĩnh vực để thực hiện nhiệm vụ của Trường theo quy định của pháp luật;</w:t>
      </w:r>
    </w:p>
    <w:p>
      <w:pPr>
        <w:pStyle w:val="Normal(Web)"/>
        <w:divId w:val="54"/>
        <w:rPr>
          <w:vanish w:val="0"/>
        </w:rPr>
      </w:pPr>
      <w:r>
        <w:t xml:space="preserve">l) Được phép thiết lập quan hệ hợp tác, trao đổi kinh nghiệm về chuyên môn, nghiệp vụ đào tạo - bồi dưỡng với các tổ chức, cá nhân trong khu vực và quốc tế theo quy định của pháp luật.</w:t>
      </w:r>
    </w:p>
    <w:p>
      <w:pPr>
        <w:pStyle w:val="Normal(Web)"/>
        <w:divId w:val="55"/>
        <w:rPr>
          <w:vanish w:val="0"/>
        </w:rPr>
      </w:pPr>
      <w:r>
        <w:rPr>
          <w:b/>
        </w:rPr>
        <w:t xml:space="preserve">Điều 3. Cơ cấu tổ chức</w:t>
      </w:r>
    </w:p>
    <w:p>
      <w:pPr>
        <w:pStyle w:val="Normal(Web)"/>
        <w:divId w:val="56"/>
        <w:rPr>
          <w:vanish w:val="0"/>
        </w:rPr>
      </w:pPr>
      <w:r>
        <w:rPr>
          <w:i/>
        </w:rPr>
        <w:t xml:space="preserve">1. Các phòng, ban chức năng</w:t>
      </w:r>
    </w:p>
    <w:p>
      <w:pPr>
        <w:pStyle w:val="Normal(Web)"/>
        <w:divId w:val="57"/>
        <w:rPr>
          <w:vanish w:val="0"/>
        </w:rPr>
      </w:pPr>
      <w:r>
        <w:t xml:space="preserve">a) Phòng đào tạo;</w:t>
      </w:r>
    </w:p>
    <w:p>
      <w:pPr>
        <w:pStyle w:val="Normal(Web)"/>
        <w:divId w:val="58"/>
        <w:rPr>
          <w:vanish w:val="0"/>
        </w:rPr>
      </w:pPr>
      <w:r>
        <w:t xml:space="preserve">b) Phòng Tổ chức cán bộ;</w:t>
      </w:r>
    </w:p>
    <w:p>
      <w:pPr>
        <w:pStyle w:val="Normal(Web)"/>
        <w:divId w:val="59"/>
        <w:rPr>
          <w:vanish w:val="0"/>
        </w:rPr>
      </w:pPr>
      <w:r>
        <w:t xml:space="preserve">c) Phòng Hành chính - Tổng hợp;</w:t>
      </w:r>
    </w:p>
    <w:p>
      <w:pPr>
        <w:pStyle w:val="Normal(Web)"/>
        <w:divId w:val="60"/>
        <w:rPr>
          <w:vanish w:val="0"/>
        </w:rPr>
      </w:pPr>
      <w:r>
        <w:t xml:space="preserve">d) Phòng Khoa học - Công nghệ và Quan hệ quốc tế;</w:t>
      </w:r>
    </w:p>
    <w:p>
      <w:pPr>
        <w:pStyle w:val="Normal(Web)"/>
        <w:divId w:val="61"/>
        <w:rPr>
          <w:vanish w:val="0"/>
        </w:rPr>
      </w:pPr>
      <w:r>
        <w:t xml:space="preserve">đ) Phòng Thanh tra - Kiểm định chất lượng;</w:t>
      </w:r>
    </w:p>
    <w:p>
      <w:pPr>
        <w:pStyle w:val="Normal(Web)"/>
        <w:divId w:val="62"/>
        <w:rPr>
          <w:vanish w:val="0"/>
        </w:rPr>
      </w:pPr>
      <w:r>
        <w:t xml:space="preserve">e) Phòng Tài chính - Kế toán;</w:t>
      </w:r>
    </w:p>
    <w:p>
      <w:pPr>
        <w:pStyle w:val="Normal(Web)"/>
        <w:divId w:val="63"/>
        <w:rPr>
          <w:vanish w:val="0"/>
        </w:rPr>
      </w:pPr>
      <w:r>
        <w:t xml:space="preserve">g) Phòng Công tác học sinh - sinh viên;</w:t>
      </w:r>
    </w:p>
    <w:p>
      <w:pPr>
        <w:pStyle w:val="Normal(Web)"/>
        <w:divId w:val="64"/>
        <w:rPr>
          <w:vanish w:val="0"/>
        </w:rPr>
      </w:pPr>
      <w:r>
        <w:t xml:space="preserve">h) Phòng Quản trị - Dịch vụ công;</w:t>
      </w:r>
    </w:p>
    <w:p>
      <w:pPr>
        <w:pStyle w:val="Normal(Web)"/>
        <w:divId w:val="65"/>
        <w:rPr>
          <w:vanish w:val="0"/>
        </w:rPr>
      </w:pPr>
      <w:r>
        <w:t xml:space="preserve">i) Phòng Bảo vệ - Quân sự;</w:t>
      </w:r>
    </w:p>
    <w:p>
      <w:pPr>
        <w:pStyle w:val="Normal(Web)"/>
        <w:divId w:val="66"/>
        <w:rPr>
          <w:vanish w:val="0"/>
        </w:rPr>
      </w:pPr>
      <w:r>
        <w:t xml:space="preserve">k) Ban Đầu tư phát triển.</w:t>
      </w:r>
    </w:p>
    <w:p>
      <w:pPr>
        <w:pStyle w:val="Normal(Web)"/>
        <w:divId w:val="67"/>
        <w:rPr>
          <w:vanish w:val="0"/>
        </w:rPr>
      </w:pPr>
      <w:r>
        <w:rPr>
          <w:i/>
        </w:rPr>
        <w:t xml:space="preserve">2. Các khoa chuyên môn</w:t>
      </w:r>
    </w:p>
    <w:p>
      <w:pPr>
        <w:pStyle w:val="Normal(Web)"/>
        <w:divId w:val="68"/>
        <w:rPr>
          <w:vanish w:val="0"/>
        </w:rPr>
      </w:pPr>
      <w:r>
        <w:t xml:space="preserve">a) Khoa Mỏ - Công trình;</w:t>
      </w:r>
    </w:p>
    <w:p>
      <w:pPr>
        <w:pStyle w:val="Normal(Web)"/>
        <w:divId w:val="69"/>
        <w:rPr>
          <w:vanish w:val="0"/>
        </w:rPr>
      </w:pPr>
      <w:r>
        <w:t xml:space="preserve">b) Khoa Trắc địa - Địa chất;</w:t>
      </w:r>
    </w:p>
    <w:p>
      <w:pPr>
        <w:pStyle w:val="Normal(Web)"/>
        <w:divId w:val="70"/>
        <w:rPr>
          <w:vanish w:val="0"/>
        </w:rPr>
      </w:pPr>
      <w:r>
        <w:t xml:space="preserve">c) Khoa Điện;</w:t>
      </w:r>
    </w:p>
    <w:p>
      <w:pPr>
        <w:pStyle w:val="Normal(Web)"/>
        <w:divId w:val="71"/>
        <w:rPr>
          <w:vanish w:val="0"/>
        </w:rPr>
      </w:pPr>
      <w:r>
        <w:t xml:space="preserve">d) Khoa Cơ khí - Động lực;</w:t>
      </w:r>
    </w:p>
    <w:p>
      <w:pPr>
        <w:pStyle w:val="Normal(Web)"/>
        <w:divId w:val="72"/>
        <w:rPr>
          <w:vanish w:val="0"/>
        </w:rPr>
      </w:pPr>
      <w:r>
        <w:t xml:space="preserve">đ) Khoa Công ng</w:t>
      </w:r>
      <w:r>
        <w:t xml:space="preserve">hệ thông</w:t>
      </w:r>
      <w:r>
        <w:t xml:space="preserve"> tin;</w:t>
      </w:r>
    </w:p>
    <w:p>
      <w:pPr>
        <w:pStyle w:val="Normal(Web)"/>
        <w:divId w:val="73"/>
        <w:rPr>
          <w:vanish w:val="0"/>
        </w:rPr>
      </w:pPr>
      <w:r>
        <w:t xml:space="preserve">e) Khoa Khoa học cơ bản;</w:t>
      </w:r>
    </w:p>
    <w:p>
      <w:pPr>
        <w:pStyle w:val="Normal(Web)"/>
        <w:divId w:val="74"/>
        <w:rPr>
          <w:vanish w:val="0"/>
        </w:rPr>
      </w:pPr>
      <w:r>
        <w:t xml:space="preserve">g) Khoa Ngoại ngữ;</w:t>
      </w:r>
    </w:p>
    <w:p>
      <w:pPr>
        <w:pStyle w:val="Normal(Web)"/>
        <w:divId w:val="75"/>
        <w:rPr>
          <w:vanish w:val="0"/>
        </w:rPr>
      </w:pPr>
      <w:r>
        <w:t xml:space="preserve">h) Khoa Kinh tế;</w:t>
      </w:r>
    </w:p>
    <w:p>
      <w:pPr>
        <w:pStyle w:val="Normal(Web)"/>
        <w:divId w:val="76"/>
        <w:rPr>
          <w:vanish w:val="0"/>
        </w:rPr>
      </w:pPr>
      <w:r>
        <w:t xml:space="preserve">i) Khoa Lý luận chính trị;</w:t>
      </w:r>
    </w:p>
    <w:p>
      <w:pPr>
        <w:pStyle w:val="Normal(Web)"/>
        <w:divId w:val="77"/>
        <w:rPr>
          <w:vanish w:val="0"/>
        </w:rPr>
      </w:pPr>
      <w:r>
        <w:t xml:space="preserve">k) Khoa Giáo dục thể chất - Quốc phòng;</w:t>
      </w:r>
    </w:p>
    <w:p>
      <w:pPr>
        <w:pStyle w:val="Normal(Web)"/>
        <w:divId w:val="78"/>
        <w:rPr>
          <w:vanish w:val="0"/>
        </w:rPr>
      </w:pPr>
      <w:r>
        <w:t xml:space="preserve">l) Khoa Tại chức.</w:t>
      </w:r>
    </w:p>
    <w:p>
      <w:pPr>
        <w:pStyle w:val="Normal(Web)"/>
        <w:divId w:val="79"/>
        <w:rPr>
          <w:vanish w:val="0"/>
        </w:rPr>
      </w:pPr>
      <w:r>
        <w:rPr>
          <w:i/>
        </w:rPr>
        <w:t xml:space="preserve">3. Các cơ sở phục vụ, dịch vụ đào tạo và chuyển giao công nghệ</w:t>
      </w:r>
    </w:p>
    <w:p>
      <w:pPr>
        <w:pStyle w:val="Normal(Web)"/>
        <w:divId w:val="80"/>
        <w:rPr>
          <w:vanish w:val="0"/>
        </w:rPr>
      </w:pPr>
      <w:r>
        <w:t xml:space="preserve">a) Trung tâm Đào tạo nghề;</w:t>
      </w:r>
    </w:p>
    <w:p>
      <w:pPr>
        <w:pStyle w:val="Normal(Web)"/>
        <w:divId w:val="81"/>
        <w:rPr>
          <w:vanish w:val="0"/>
        </w:rPr>
      </w:pPr>
      <w:r>
        <w:t xml:space="preserve">b) Trung tâm Thực nghiệm sản xuất;</w:t>
      </w:r>
    </w:p>
    <w:p>
      <w:pPr>
        <w:pStyle w:val="Normal(Web)"/>
        <w:divId w:val="82"/>
        <w:rPr>
          <w:vanish w:val="0"/>
        </w:rPr>
      </w:pPr>
      <w:r>
        <w:t xml:space="preserve">c) Trung tâm Thông tin - Thư viện;</w:t>
      </w:r>
    </w:p>
    <w:p>
      <w:pPr>
        <w:pStyle w:val="Normal(Web)"/>
        <w:divId w:val="83"/>
        <w:rPr>
          <w:vanish w:val="0"/>
        </w:rPr>
      </w:pPr>
      <w:r>
        <w:t xml:space="preserve">d) Trung tâm Tư vấn, Chuyển giao công nghệ Mỏ và Công trình</w:t>
      </w:r>
    </w:p>
    <w:p>
      <w:pPr>
        <w:pStyle w:val="Normal(Web)"/>
        <w:divId w:val="84"/>
        <w:rPr>
          <w:vanish w:val="0"/>
        </w:rPr>
      </w:pPr>
      <w:r>
        <w:t xml:space="preserve">đ) Trung tâm Kỹ thuật Trắc địa - Địa chất;</w:t>
      </w:r>
    </w:p>
    <w:p>
      <w:pPr>
        <w:pStyle w:val="Normal(Web)"/>
        <w:divId w:val="85"/>
        <w:rPr>
          <w:vanish w:val="0"/>
        </w:rPr>
      </w:pPr>
      <w:r>
        <w:t xml:space="preserve">e) Trung tâm Ngoại ngữ - Tin học;</w:t>
      </w:r>
    </w:p>
    <w:p>
      <w:pPr>
        <w:pStyle w:val="Normal(Web)"/>
        <w:divId w:val="86"/>
        <w:rPr>
          <w:vanish w:val="0"/>
        </w:rPr>
      </w:pPr>
      <w:r>
        <w:t xml:space="preserve">g) Trung tâm Kỹ thuật Điện - Điện tử, Tự động hóa;</w:t>
      </w:r>
    </w:p>
    <w:p>
      <w:pPr>
        <w:pStyle w:val="Normal(Web)"/>
        <w:divId w:val="87"/>
        <w:rPr>
          <w:vanish w:val="0"/>
        </w:rPr>
      </w:pPr>
      <w:r>
        <w:t xml:space="preserve">h) Các </w:t>
      </w:r>
      <w:r>
        <w:t xml:space="preserve">cơ sở</w:t>
      </w:r>
      <w:r>
        <w:t xml:space="preserve"> dịch vụ khoa học công nghệ, Phòng thực hành, Phòng thí nghiệm; ký túc xá; nhà truyền thống; các cơ sở: Thực nghiệm sản xuất - kinh doanh; tư vấn nghề nghiệp, giới thiệu việc làm; cửa hàng giới thiệu sản phẩm.</w:t>
      </w:r>
    </w:p>
    <w:p>
      <w:pPr>
        <w:pStyle w:val="Normal(Web)"/>
        <w:divId w:val="88"/>
        <w:rPr>
          <w:vanish w:val="0"/>
        </w:rPr>
      </w:pPr>
      <w:r>
        <w:t xml:space="preserve">4. </w:t>
      </w:r>
      <w:r>
        <w:rPr>
          <w:i/>
        </w:rPr>
        <w:t xml:space="preserve">Hội đồng khoa học và đào tạo, các Hội đồng tư vấn.</w:t>
      </w:r>
    </w:p>
    <w:p>
      <w:pPr>
        <w:pStyle w:val="Normal(Web)"/>
        <w:divId w:val="89"/>
        <w:rPr>
          <w:vanish w:val="0"/>
        </w:rPr>
      </w:pPr>
      <w:r>
        <w:t xml:space="preserve">Hiệu trưởng quy định chức năng, nhiệm vụ, quyền hạn và cơ cấu tổ chức của các đơn vị, tổ chức thuộc Trường.</w:t>
      </w:r>
    </w:p>
    <w:p>
      <w:pPr>
        <w:pStyle w:val="Normal(Web)"/>
        <w:divId w:val="90"/>
        <w:rPr>
          <w:vanish w:val="0"/>
        </w:rPr>
      </w:pPr>
      <w:r>
        <w:t xml:space="preserve">Hiệu trưởng quyết định thành lập, sáp nhập hoặc giải thể các đơn vị, tổ chức thuộc Trường theo cơ cấu tổ chức đã được Bộ trưởng Bộ Công Thương phê duyệt.</w:t>
      </w:r>
    </w:p>
    <w:p>
      <w:pPr>
        <w:pStyle w:val="Normal(Web)"/>
        <w:divId w:val="91"/>
        <w:rPr>
          <w:vanish w:val="0"/>
        </w:rPr>
      </w:pPr>
      <w:r>
        <w:t xml:space="preserve">Đối với các đơn vị có tư cách pháp nhân, có tài khoản, có con dấu riêng để hoạt động, Hiệu trưởng Trường xây dựng đề án trình Bộ Công Thương và các cơ quan hữu quan khác xem xét quyết định thành lập theo quy định của pháp luật.</w:t>
      </w:r>
    </w:p>
    <w:p>
      <w:pPr>
        <w:pStyle w:val="Normal(Web)"/>
        <w:divId w:val="92"/>
        <w:rPr>
          <w:vanish w:val="0"/>
        </w:rPr>
      </w:pPr>
      <w:r>
        <w:rPr>
          <w:i/>
        </w:rPr>
        <w:t xml:space="preserve">5. Tổ chức Đảng và các tổ chức đoàn thể</w:t>
      </w:r>
    </w:p>
    <w:p>
      <w:pPr>
        <w:pStyle w:val="Normal(Web)"/>
        <w:divId w:val="93"/>
        <w:rPr>
          <w:vanish w:val="0"/>
        </w:rPr>
      </w:pPr>
      <w:r>
        <w:t xml:space="preserve">Tổ chức Đảng Cộng sản Việt Nam hoạt động theo Điều lệ Đảng CSVN, trong khuôn khổ Hiến pháp, pháp luật và theo hướng dẫn của Ban Chấp hành Trung ương Đảng.</w:t>
      </w:r>
    </w:p>
    <w:p>
      <w:pPr>
        <w:pStyle w:val="Normal(Web)"/>
        <w:divId w:val="94"/>
        <w:rPr>
          <w:vanish w:val="0"/>
        </w:rPr>
      </w:pPr>
      <w:r>
        <w:t xml:space="preserve">Các đoàn thể, tổ chức xã hội, tổ chức xã hội - nghề nghiệp hoạt động theo quy định của pháp luật và Điều lệ của tổ chức, có trách nhiệm góp phần thực hiện mục tiêu, nguyên lý giáo dục theo quy định của pháp luật, phù hợp với tôn chỉ mục đích, chức năng, nhiệm vụ của đoàn thể, tổ chức xã hội trong Trường.</w:t>
      </w:r>
    </w:p>
    <w:p>
      <w:pPr>
        <w:pStyle w:val="Normal(Web)"/>
        <w:divId w:val="95"/>
        <w:rPr>
          <w:vanish w:val="0"/>
        </w:rPr>
      </w:pPr>
      <w:r>
        <w:rPr>
          <w:b/>
        </w:rPr>
        <w:t xml:space="preserve">Điều 4. Lãnh đạo Trường và Hội đồng Trường</w:t>
      </w:r>
    </w:p>
    <w:p>
      <w:pPr>
        <w:pStyle w:val="Normal(Web)"/>
        <w:divId w:val="96"/>
        <w:rPr>
          <w:vanish w:val="0"/>
        </w:rPr>
      </w:pPr>
      <w:r>
        <w:t xml:space="preserve">1. Hội đồng Trường, Hiệu trưởng và các Phó Hiệu trưởng</w:t>
      </w:r>
    </w:p>
    <w:p>
      <w:pPr>
        <w:pStyle w:val="Normal(Web)"/>
        <w:divId w:val="97"/>
        <w:rPr>
          <w:vanish w:val="0"/>
        </w:rPr>
      </w:pPr>
      <w:r>
        <w:t xml:space="preserve">- Việc thành lập, quy định chức năng, nhiệm vụ, quy chế hoạt động của Hội đồng Trường thực hiện theo Điều lệ trường đại học do Thủ tướng Chính phủ ban hành;</w:t>
      </w:r>
    </w:p>
    <w:p>
      <w:pPr>
        <w:pStyle w:val="Normal(Web)"/>
        <w:divId w:val="98"/>
        <w:rPr>
          <w:vanish w:val="0"/>
        </w:rPr>
      </w:pPr>
      <w:r>
        <w:t xml:space="preserve">- Hiệu trưởng, các Phó Hiệu trưởng do Bộ trưởng Bộ Công Thương bổ nhiệm, miễn nhiệm, điều động, luân chuyển, khen thưởng và kỷ luật theo quy định của pháp luật.</w:t>
      </w:r>
    </w:p>
    <w:p>
      <w:pPr>
        <w:pStyle w:val="Normal(Web)"/>
        <w:divId w:val="99"/>
        <w:rPr>
          <w:vanish w:val="0"/>
        </w:rPr>
      </w:pPr>
      <w:r>
        <w:t xml:space="preserve">2. Hiệu trưởng quy định chức năng, nhiệm vụ, quyền hạn và cơ cấu tổ chức của các đơn vị thuộc Trường quản lý.</w:t>
      </w:r>
    </w:p>
    <w:p>
      <w:pPr>
        <w:pStyle w:val="Normal(Web)"/>
        <w:divId w:val="100"/>
        <w:rPr>
          <w:vanish w:val="0"/>
        </w:rPr>
      </w:pPr>
      <w:r>
        <w:t xml:space="preserve">3. Hiệu trưởng chịu trách nhiệm trước Bộ trưởng Bộ Công Thương và trước pháp luật về toàn bộ các hoạt động của Trường, các Phó Hiệu trưởng chịu trách nhiệm trước Hiệu trưởng và trước pháp luật về lĩnh vực được phân công.</w:t>
      </w:r>
    </w:p>
    <w:p>
      <w:pPr>
        <w:pStyle w:val="Normal(Web)"/>
        <w:divId w:val="101"/>
        <w:rPr>
          <w:vanish w:val="0"/>
        </w:rPr>
      </w:pPr>
      <w:r>
        <w:t xml:space="preserve">4. Hiệu trưởng quyết định bổ nhiệm, miễn nhiệm, bổ nhiệm lại, điều động, luân chuyển, khen thưởng, kỷ luật cán bộ cấp phòng, khoa và các đơn vị khác thuộc Trường theo quy định của pháp luật.</w:t>
      </w:r>
    </w:p>
    <w:p>
      <w:pPr>
        <w:pStyle w:val="Normal(Web)"/>
        <w:divId w:val="102"/>
        <w:rPr>
          <w:vanish w:val="0"/>
        </w:rPr>
      </w:pPr>
      <w:r>
        <w:rPr>
          <w:b/>
        </w:rPr>
        <w:t xml:space="preserve">Điều 5. Hiệu lực và trách nhiệm thi hành</w:t>
      </w:r>
    </w:p>
    <w:p>
      <w:pPr>
        <w:pStyle w:val="Normal(Web)"/>
        <w:divId w:val="103"/>
        <w:rPr>
          <w:vanish w:val="0"/>
        </w:rPr>
      </w:pPr>
      <w:r>
        <w:t xml:space="preserve">1. Quyết định này có hiệu lực thi hành kể từ ngày ký và thay thế Quyết định số 0837/QĐ-BCT ngày 01 tháng 02 năm 2008 của Bộ Công Thương về việc quy định, chức năng, nhiệm vụ, quyền hạn và cơ cấu tổ chức của Trường Đại học Công nghiệp Quảng Ninh.</w:t>
      </w:r>
    </w:p>
    <w:p>
      <w:pPr>
        <w:pStyle w:val="Normal(Web)"/>
        <w:divId w:val="104"/>
        <w:rPr>
          <w:vanish w:val="0"/>
        </w:rPr>
      </w:pPr>
      <w:r>
        <w:t xml:space="preserve">2. Chánh </w:t>
      </w:r>
      <w:r>
        <w:t xml:space="preserve">Văn</w:t>
      </w:r>
      <w:r>
        <w:t xml:space="preserve"> phòng Bộ, Chánh Thanh tra Bộ, các Vụ trưởng; Cục trưởng, Tổng cục trưởng, Thủ trưởng các đơn vị liên quan thuộc Bộ và Hiệu trưởng Trường Đại học Công nghiệp Quảng Ninh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5"/>
              <w:rPr>
                <w:vanish w:val="0"/>
              </w:rPr>
            </w:pPr>
            <w:r>
              <w:t xml:space="preserve"> </w:t>
            </w:r>
            <w:r>
              <w:rPr>
                <w:b/>
                <w:i/>
              </w:rPr>
              <w:t xml:space="preserve">Nơi nhận:</w:t>
            </w:r>
            <w:r>
              <w:rPr>
                <w:b/>
                <w:i/>
              </w:rPr>
              <w:br/>
            </w:r>
            <w:r>
              <w:t xml:space="preserve">- Như Điều 5;</w:t>
            </w:r>
            <w:r>
              <w:rPr/>
              <w:br/>
            </w:r>
            <w:r>
              <w:t xml:space="preserve">- Bộ trưởng (để b/c);</w:t>
            </w:r>
            <w:r>
              <w:rPr/>
              <w:br/>
            </w:r>
            <w:r>
              <w:t xml:space="preserve">- Các Thứ trưởng (để b/c);</w:t>
            </w:r>
            <w:r>
              <w:rPr/>
              <w:br/>
            </w:r>
            <w:r>
              <w:t xml:space="preserve">- Bộ Giáo dục và Đào tạo;</w:t>
            </w:r>
            <w:r>
              <w:rPr/>
              <w:br/>
            </w:r>
            <w:r>
              <w:t xml:space="preserve">- Bộ LĐ-TB và XH;</w:t>
            </w:r>
            <w:r>
              <w:rPr/>
              <w:br/>
            </w:r>
            <w:r>
              <w:t xml:space="preserve">- UBND Tỉnh Quảng Ninh;</w:t>
            </w:r>
            <w:r>
              <w:rPr/>
              <w:br/>
            </w:r>
            <w:r>
              <w:t xml:space="preserve">- Công đoàn Công Thương Việt Nam;</w:t>
            </w:r>
            <w:r>
              <w:rPr/>
              <w:br/>
            </w:r>
            <w:r>
              <w:t xml:space="preserve">- Các cơ quan liên quan;</w:t>
            </w:r>
            <w:r>
              <w:rPr/>
              <w:br/>
            </w:r>
            <w:r>
              <w:t xml:space="preserve">- Lưu: VT, PTNNL.</w:t>
            </w:r>
          </w:p>
        </w:tc>
        <w:tc>
          <w:tcPr>
            <w:tcW w:w="0" w:type="auto"/>
            <w:shd w:val="clear" w:color="auto" w:fill="auto"/>
            <w:vAlign w:val="center"/>
          </w:tcPr>
          <w:p>
            <w:pPr>
              <w:pStyle w:val="Normal(Web)"/>
              <w:divId w:val="106"/>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Tuấn 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36-2012-nd-cp-chuc-nang--nhiem-vu--quyen-han-bo--co-quan-nga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2022-06-22T01:24:52Z</dcterms:created>
  <dcterms:modified xsi:type="dcterms:W3CDTF">2022-06-22T01:24:52Z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2022-06-22T01:24:52Z</dcterms:created>
  <dcterms:modified xsi:type="dcterms:W3CDTF">2022-06-22T01:24:52Z</dcterms:modified>
</cp:coreProperties>
</file>