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150/2017/NĐ-CP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12 năm 2017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THUẾ NHẬP KHẨU ƯU ĐÃI ĐẶC BIỆT CỦA VIỆT NAM ĐỂ THỰC HIỆN HIỆP ĐỊNH THƯƠNG MẠI TỰ DO GIỮA MỘT BÊN LÀ NHÀ NƯỚC CỘNG HÒA XÃ HỘI CHỦ NGHĨA VIỆT NAM VÀ BÊN KIA LÀ LIÊN MINH KINH TẾ Á - ÂU VÀ CÁC NƯỚC THÀNH VIÊN GIAI ĐOẠN 2018 - 2022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xuất khẩu, thuế nhập khẩu ngày 06 tháng 4 năm 2016;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điều ước quốc tế ngày 09 tháng 4 năm 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thực hiện Hiệp định Thương mại tự do giữa một bên là Nhà nước Cộng hòa xã hội chủ nghĩa Việt Nam và bên kia là Liên minh Kinh tế Á - Âu và các nước thành viên có hiệu lực kể từ ngày 05 tháng 10 năm 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Biểu thuế nhập khẩu ưu đãi đặc biệt của Việt Nam để thực hiện Hiệp định Thương mại tự do giữa một bên là Nhà nước Cộng hòa xã hội chủ nghĩa Việt Nam và bên kia là Liên minh Kinh tế Á - Âu và các nước thành viên giai đoạn 2018 - 2022.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thuế suất thuế nhập khẩu ưu đãi đặc biệt của Việt Nam để thực hiện Hiệp định Thương mại tự do giữa một bên là Nhà nước Cộng hòa xã hội chủ nghĩa Việt Nam và bên kia là Liên minh Kinh tế Á - Âu và các nước thành viên (sau đây gọi tắt là Hiệp định VN-EAEU FTA) giai đoạn 2018 - 2022 và điều kiện được hưởng mức thuế suất thuế nhập khẩu ưu đãi đặc biệt theo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theo quy định của Luật thuế xuất khẩu, thuế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hải quan, công chức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có quyền và nghĩa vụ liên quan đến hàng hóa xuất khẩu,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Biểu thuế nhập khẩu ưu đãi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Nghị định này Biểu thuế nhập khẩu ưu đãi đặc biệt của Việt Nam (thuế suất thuế nhập khẩu ưu đãi đặc biệt áp dụng sau đây gọi là thuế suất VN-EAEU FTA) và Danh mục hàng hóa áp dụng thuế suất thuế nhập khẩu trong hạn ngạch của Việt Nam để thực hiện Hiệp định VN-EAEU FTA giai đoạn 2018 - 2022.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chú giải và quy tắc tổng quát giải thích việc phân loại hàng hóa được thực hiện theo Danh mục hàng hóa xuất khẩu, nhập khẩu Việt Nam dựa trên Hệ thống hài hòa mô tả và mã hóa hàng hóa của Tổ chức Hải quan thế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Cột "Mã hàng" và cột "Mô tả hàng hóa" được xây dựng trên cơ sở Danh mục hàng hóa xuất khẩu, nhập khẩu Việt Nam và chi tiết theo cấp mã 8 số hoặc 10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Cột "Thuế suất VN-EAEU FTA (%)": Thuế suất áp dụng cho từng năm, được áp dụng từ ngày 01 tháng 01 năm 2018 đến ngày 31 tháng 12 năm 2022.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Ký hiệu "*": Hàng hóa nhập khẩu không được hưởng thuế suất VN-EAEU FTA tại thời điểm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Ký hiệu "Q": Hàng hóa nhập khẩu theo hạn ngạch thuế quan từ Liên minh Kinh tế Á - Âu và các nước thành viên với thuế suất trong hạn ngạch được chi tiết tại Danh mục hàng hóa áp dụng thuế suất thuế nhập khẩu trong hạn ngạch của Việt Nam để thực hiện Hiệp định VN-EAEU FTA giai đoạn 2018 - 2022; lượng hạn ngạch để thực hiện Hiệp định VN-EAEU FTA do Bộ Công Thương công bố và mức thuế suất thuế nhập khẩu ngoài hạn ngạch áp dụng theo quy định của Chính phủ tại thời điểm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kiện áp dụng thuế suất thuế nhập khẩu ưu đãi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nhập khẩu được áp dụng thuế suất VN-EAEU FTA phải đáp ứng đủ các điều kiện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Thuộc Biểu thuế nhập khẩu ưu đãi đặc biệt ban hành kèm theo Nghị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nhập khẩu vào Việt Nam từ các nước là thành viên của Hiệp định VN-EAEU FTA, bao gồm các nước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Cộng hòa Ác-mê-ni-a;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Cộng hòa Bê-la-rút;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Cộng hòa Ca-dắc-xtan;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Cộng hòa Cư-rơ-gư-xtan;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Liên bang Nga;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nước thành viên khác của Liên minh Kinh tế Á - Âu (theo quy định tại Điều 15.2 của Hiệp định VN-EAEU FTA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Cộng hòa xã hội chủ nghĩa Việt Nam (Hàng hóa từ khu phi thuế quan nhập khẩu vào thị trường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vận chuyển trực tiếp từ nước xuất khẩu theo khoản 2 Điều 4 Nghị định này vào Việt Nam do Bộ Công Thương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Đáp ứng các quy định về xuất xứ hàng hóa trong Hiệp định VN-EAEU FTA, có Giấy chứng nhận xuất xứ hàng hóa (C/O) mẫu EAV, theo quy định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từ ngày 01 tháng 01 năm 2018.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Nghị định số 137/2016/NĐ-CP ngày 29 tháng 9 năm 2016 của Chính phủ về việc ban hành Biểu thuế nhập khẩu ưu đãi đặc biệt của Việt Nam để thực hiện Hiệp định Thương mại tự do giữa một bên là Nhà nước Cộng hòa xã hội chủ nghĩa Việt Nam và bên kia là Liên minh Kinh tế Á - Âu và các nước thành viên giai đoạn 2016 - 2018.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r/>
            </w:r>
            <w:r>
              <w:t xml:space="preserve"> </w:t>
            </w:r>
            <w:r>
              <w:rPr>
                <w:b/>
              </w:rPr>
              <w:t xml:space="preserve">THỦ TƯỚNG</w:t>
            </w:r>
            <w:r>
              <w:rPr/>
              <w:br/>
            </w:r>
            <w:r>
              <w:t xml:space="preserve"> </w:t>
            </w:r>
            <w:r>
              <w:rPr/>
              <w:br/>
            </w:r>
            <w:r>
              <w:t xml:space="preserve"> </w:t>
            </w:r>
            <w:r>
              <w:rPr/>
              <w:br/>
            </w:r>
            <w:r>
              <w:t xml:space="preserve"> </w:t>
            </w:r>
            <w:r>
              <w:rPr/>
              <w:br/>
            </w:r>
            <w:r>
              <w:t xml:space="preserve"> </w:t>
            </w:r>
            <w:r>
              <w:rPr/>
              <w:br/>
            </w:r>
            <w:r>
              <w:t xml:space="preserve"> </w:t>
            </w:r>
            <w:r>
              <w:rPr>
                <w:b/>
              </w:rPr>
              <w:t xml:space="preserve">Nguyễn Xuân Phúc</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50-2017-nd-cp-bieu-thue-nhap-khau-uu-dai-dac-biet-thuc-hien-hiep-dinh-thuong-mai-tu-d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2022-06-22T10:28:09Z</dcterms:created>
  <dcterms:modified xsi:type="dcterms:W3CDTF">2022-06-22T10:28:09Z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2022-06-22T10:28:09Z</dcterms:created>
  <dcterms:modified xsi:type="dcterms:W3CDTF">2022-06-22T10:28:09Z</dcterms:modified>
</cp:coreProperties>
</file>