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w:t>
            </w:r>
            <w:r>
              <w:rPr>
                <w:b/>
              </w:rPr>
              <w:t xml:space="preserve">THANH HÓA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955</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w:t>
            </w:r>
            <w:r>
              <w:rPr>
                <w:i/>
              </w:rPr>
              <w:t xml:space="preserve">, ngày </w:t>
            </w:r>
            <w:r>
              <w:rPr>
                <w:i/>
              </w:rPr>
              <w:t xml:space="preserve">18</w:t>
            </w:r>
            <w:r>
              <w:rPr>
                <w:i/>
              </w:rPr>
              <w:t xml:space="preserve"> tháng </w:t>
            </w:r>
            <w:r>
              <w:rPr>
                <w:i/>
              </w:rPr>
              <w:t xml:space="preserve">3</w:t>
            </w:r>
            <w:r>
              <w:rPr>
                <w:i/>
              </w:rPr>
              <w:t xml:space="preserve"> năm 201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ĐIỀU CHỈNH QUY HOẠCH CHI TIẾT XÂY DỰNG TỶ LỆ 1/500 LÔ C4 KHU DÂN CƯ THUỘC KHU ĐÔ THỊ NAM THÀNH PHỐ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UBND TỈNH THANH </w:t>
      </w:r>
      <w:r>
        <w:rPr>
          <w:b/>
        </w:rPr>
        <w:t xml:space="preserve">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w:t>
      </w:r>
      <w:r>
        <w:rPr>
          <w:i/>
        </w:rPr>
        <w:t xml:space="preserve">ứ</w:t>
      </w:r>
      <w:r>
        <w:rPr>
          <w:i/>
        </w:rPr>
        <w:t xml:space="preserve">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 17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Nghị định s</w:t>
      </w:r>
      <w:r>
        <w:rPr>
          <w:i/>
        </w:rPr>
        <w:t xml:space="preserve">ố</w:t>
      </w:r>
      <w:r>
        <w:rPr>
          <w:i/>
        </w:rPr>
        <w:t xml:space="preserve"> </w:t>
      </w:r>
      <w:hyperlink r:id="rId5" w:history="1">
        <w:r>
          <w:rPr>
            <w:rStyle w:val="Hyperlink"/>
            <w:i/>
          </w:rPr>
          <w:t xml:space="preserve">37/2010/NĐ-CP </w:t>
        </w:r>
      </w:hyperlink>
      <w:r>
        <w:rPr>
          <w:i/>
        </w:rPr>
        <w:t xml:space="preserve"> ngày 07 tháng 4 năm 2010 của Chính phủ về lập, thẩm định, phê duyệt và quản lý quy hoạch đô thị; Thông tư s</w:t>
      </w:r>
      <w:r>
        <w:rPr>
          <w:i/>
        </w:rPr>
        <w:t xml:space="preserve">ố</w:t>
      </w:r>
      <w:r>
        <w:rPr>
          <w:i/>
        </w:rPr>
        <w:t xml:space="preserve"> </w:t>
      </w:r>
      <w:hyperlink r:id="rId6" w:history="1">
        <w:r>
          <w:rPr>
            <w:rStyle w:val="Hyperlink"/>
            <w:i/>
          </w:rPr>
          <w:t xml:space="preserve">10/2010/TT-BXD </w:t>
        </w:r>
      </w:hyperlink>
      <w:r>
        <w:rPr>
          <w:i/>
        </w:rPr>
        <w:t xml:space="preserve"> ngày 11 tháng 8 năm 2010 của Bộ Xây dựng quy định hồ sơ của từng loại quy hoạch đô thị và các 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w:t>
      </w:r>
      <w:r>
        <w:rPr>
          <w:i/>
        </w:rPr>
        <w:t xml:space="preserve">ố </w:t>
      </w:r>
      <w:r>
        <w:rPr>
          <w:i/>
        </w:rPr>
        <w:t xml:space="preserve"> 84/QĐ-TTg ngày 16 tháng 01 năm 2009 c</w:t>
      </w:r>
      <w:r>
        <w:rPr>
          <w:i/>
        </w:rPr>
        <w:t xml:space="preserve">ủ</w:t>
      </w:r>
      <w:r>
        <w:rPr>
          <w:i/>
        </w:rPr>
        <w:t xml:space="preserve">a Th</w:t>
      </w:r>
      <w:r>
        <w:rPr>
          <w:i/>
        </w:rPr>
        <w:t xml:space="preserve">ủ</w:t>
      </w:r>
      <w:r>
        <w:rPr>
          <w:i/>
        </w:rPr>
        <w:t xml:space="preserve">tướng Chính phủ phê duyệt Điều chỉnh Quy hoạch chung xây dựng th</w:t>
      </w:r>
      <w:r>
        <w:rPr>
          <w:i/>
        </w:rPr>
        <w:t xml:space="preserve">à</w:t>
      </w:r>
      <w:r>
        <w:rPr>
          <w:i/>
        </w:rPr>
        <w:t xml:space="preserve">nh phố Thanh Hóa, t</w:t>
      </w:r>
      <w:r>
        <w:rPr>
          <w:i/>
        </w:rPr>
        <w:t xml:space="preserve">ỉ</w:t>
      </w:r>
      <w:r>
        <w:rPr>
          <w:i/>
        </w:rPr>
        <w:t xml:space="preserve">nh Thanh </w:t>
      </w:r>
      <w:r>
        <w:rPr>
          <w:i/>
        </w:rPr>
        <w:t xml:space="preserve">Hóa</w:t>
      </w:r>
      <w:r>
        <w:rPr>
          <w:i/>
        </w:rPr>
        <w:t xml:space="preserve">đến năm 2025</w:t>
      </w:r>
      <w:r>
        <w:rPr>
          <w:i/>
        </w:rPr>
        <w:t xml:space="preserve">,</w:t>
      </w:r>
      <w:r>
        <w:rPr>
          <w:i/>
        </w:rPr>
        <w:t xml:space="preserve">tầm nhìn đến năm 2035;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Xây dựng tại T</w:t>
      </w:r>
      <w:r>
        <w:rPr>
          <w:i/>
        </w:rPr>
        <w:t xml:space="preserve">ờ</w:t>
      </w:r>
      <w:r>
        <w:rPr>
          <w:i/>
        </w:rPr>
        <w:t xml:space="preserve">trình số 1065/SXD-PTĐT ngày 14 tháng 3 n</w:t>
      </w:r>
      <w:r>
        <w:rPr>
          <w:i/>
        </w:rPr>
        <w:t xml:space="preserve">ă</w:t>
      </w:r>
      <w:r>
        <w:rPr>
          <w:i/>
        </w:rPr>
        <w:t xml:space="preserve">m 2016 đề nghị phê duyệt điều chỉnh quy hoạch chi tiết xây d</w:t>
      </w:r>
      <w:r>
        <w:rPr>
          <w:i/>
        </w:rPr>
        <w:t xml:space="preserve">ự</w:t>
      </w:r>
      <w:r>
        <w:rPr>
          <w:i/>
        </w:rPr>
        <w:t xml:space="preserve">ng t</w:t>
      </w:r>
      <w:r>
        <w:rPr>
          <w:i/>
        </w:rPr>
        <w:t xml:space="preserve">ỷ</w:t>
      </w:r>
      <w:r>
        <w:rPr>
          <w:i/>
        </w:rPr>
        <w:t xml:space="preserve">lệ 1/500 Lô C4 Khu dân cư thuộc Khu đô thị Nam thành phố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điều ch</w:t>
      </w:r>
      <w:r>
        <w:t xml:space="preserve">ỉ</w:t>
      </w:r>
      <w:r>
        <w:t xml:space="preserve">nh quy hoạch chi t</w:t>
      </w:r>
      <w:r>
        <w:t xml:space="preserve">i</w:t>
      </w:r>
      <w:r>
        <w:t xml:space="preserve">ết xây dựng tỷ lệ 1/500 Lô C4 Khu dân cư thuộc Khu đô thị Nam thành ph</w:t>
      </w:r>
      <w:r>
        <w:t xml:space="preserve">ố </w:t>
      </w:r>
      <w:r>
        <w:t xml:space="preserve">Thanh Hóa, với nội dung 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ranh giới, di</w:t>
      </w:r>
      <w:r>
        <w:rPr>
          <w:b/>
        </w:rPr>
        <w:t xml:space="preserve">ệ</w:t>
      </w:r>
      <w:r>
        <w:rPr>
          <w:b/>
        </w:rPr>
        <w:t xml:space="preserve">n tích lập điều chỉnh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đất thực hiện lập điều chỉnh quy hoạch thuộc mặt bằng quy hoạch chi tiết xây dựng t</w:t>
      </w:r>
      <w:r>
        <w:t xml:space="preserve">ỷ </w:t>
      </w:r>
      <w:r>
        <w:t xml:space="preserve">lệ 1/500 Khu dân cư thuộc Khu đô thị Nam thành ph</w:t>
      </w:r>
      <w:r>
        <w:t xml:space="preserve">ố </w:t>
      </w:r>
      <w:r>
        <w:t xml:space="preserve">Thanh Hóa được UBND thành phố phê duyệt tại MBQH số 530/UBND-QLĐT ngày 14/4/2009. Phạm vi ranh giới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Bắc giáp: Đường quy hoạch (giáp Khu nhà hỗn hợp của Công ty C</w:t>
      </w:r>
      <w:r>
        <w:t xml:space="preserve">ổ </w:t>
      </w:r>
      <w:r>
        <w:t xml:space="preserve">phần Tập đoàn FLC);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Nam giáp: Đường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Bắc giáp: Đường quy hoạch (giáp Khu nhà ở xã hội của Công ty c</w:t>
      </w:r>
      <w:r>
        <w:t xml:space="preserve">ổ </w:t>
      </w:r>
      <w:r>
        <w:t xml:space="preserve">phần đầu tư và xây dựng HUD4);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Nam g</w:t>
      </w:r>
      <w:r>
        <w:t xml:space="preserve">i</w:t>
      </w:r>
      <w:r>
        <w:t xml:space="preserve">áp: Đư</w:t>
      </w:r>
      <w:r>
        <w:t xml:space="preserve">ờ</w:t>
      </w:r>
      <w:r>
        <w:t xml:space="preserve">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w:t>
      </w:r>
      <w:r>
        <w:t xml:space="preserve">i</w:t>
      </w:r>
      <w:r>
        <w:t xml:space="preserve">ện tích khu đất: 8,446,28 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Tính chất, chức năng:</w:t>
      </w:r>
      <w:r>
        <w:t xml:space="preserve"> Khu dân cư thuộc khu đô thị Nam thành phố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Nội dung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chuyển đổi chức năng sử dụng đất khu đất dự kiến đầu tư xây dựng công trình hỗn hợp có chiều cao 16 tầng (phía sau khu nhà công trình hỗn hợp của Công ty c</w:t>
      </w:r>
      <w:r>
        <w:t xml:space="preserve">ổ </w:t>
      </w:r>
      <w:r>
        <w:t xml:space="preserve">phần Tập đoàn FLC) thành khu nhà ở ch</w:t>
      </w:r>
      <w:r>
        <w:t xml:space="preserve">i</w:t>
      </w:r>
      <w:r>
        <w:t xml:space="preserve">a lô bao gồm đất ở I</w:t>
      </w:r>
      <w:r>
        <w:t xml:space="preserve">i</w:t>
      </w:r>
      <w:r>
        <w:t xml:space="preserve">ền kề, đất ở b</w:t>
      </w:r>
      <w:r>
        <w:t xml:space="preserve">i</w:t>
      </w:r>
      <w:r>
        <w:t xml:space="preserve">ệt thự, đất cây xanh khuôn viên và đất giao thông, hạ tầng kỹ thuật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w:t>
            </w:r>
            <w:r>
              <w:t xml:space="preserve">ệ</w:t>
            </w:r>
            <w:r>
              <w:t xml:space="preserve"> (%)</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t xml:space="preserve">ỉ </w:t>
            </w:r>
            <w:r>
              <w:t xml:space="preserve">tiêu QH sử dụng đ</w:t>
            </w:r>
            <w:r>
              <w:t xml:space="preserve">ấ</w:t>
            </w:r>
            <w:r>
              <w:t xml:space="preserve">t</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w:t>
            </w:r>
            <w:r>
              <w:t xml:space="preserve">ự</w:t>
            </w:r>
            <w:r>
              <w:t xml:space="preserve">ng (%)</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w:t>
            </w:r>
            <w:r>
              <w:t xml:space="preserve">ố </w:t>
            </w:r>
            <w:r>
              <w:t xml:space="preserve">SDD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 khuôn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8.446,28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Tổ chức 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t xml:space="preserve">ổ </w:t>
      </w:r>
      <w:r>
        <w:t xml:space="preserve">chức không gian khu vực điều ch</w:t>
      </w:r>
      <w:r>
        <w:t xml:space="preserve">ỉ</w:t>
      </w:r>
      <w:r>
        <w:t xml:space="preserve">nh quy hoạch, lấy đư</w:t>
      </w:r>
      <w:r>
        <w:t xml:space="preserve">ờ</w:t>
      </w:r>
      <w:r>
        <w:t xml:space="preserve">ng quy hoạch phía Tây Bắc giáp tòa nhà hỗn hợp của Công ty C</w:t>
      </w:r>
      <w:r>
        <w:t xml:space="preserve">ổ </w:t>
      </w:r>
      <w:r>
        <w:t xml:space="preserve">phần tập đoàn FLC và đường quy hoạch giáp khu cây xanh, khuôn viên là trục không g</w:t>
      </w:r>
      <w:r>
        <w:t xml:space="preserve">i</w:t>
      </w:r>
      <w:r>
        <w:t xml:space="preserve">an kiến trúc chính của khu vực lập quy hoạch. Phía Đông Bắc b</w:t>
      </w:r>
      <w:r>
        <w:t xml:space="preserve">ố</w:t>
      </w:r>
      <w:r>
        <w:t xml:space="preserve"> trí khu công viên cây xanh là đi</w:t>
      </w:r>
      <w:r>
        <w:t xml:space="preserve">ể</w:t>
      </w:r>
      <w:r>
        <w:t xml:space="preserve">m nhấn không gian, tạo cành quan cho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lùi đối với khu đất ở biệt thự phía Đông Bắc; Yêu cầu tối thiểu đảm bảo lùi 3,</w:t>
      </w:r>
      <w:r>
        <w:t xml:space="preserve">0</w:t>
      </w:r>
      <w:r>
        <w:t xml:space="preserve">m so với ch</w:t>
      </w:r>
      <w:r>
        <w:t xml:space="preserve">ỉ </w:t>
      </w:r>
      <w:r>
        <w:t xml:space="preserve">giới đường đỏ đường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Quy hoạch hệ thống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r>
        <w:rPr>
          <w:b/>
          <w:i/>
        </w:rPr>
        <w:t xml:space="preserve">.</w:t>
      </w:r>
      <w:r>
        <w:rPr>
          <w:b/>
          <w:i/>
        </w:rPr>
        <w:t xml:space="preserve">1. </w:t>
      </w:r>
      <w:r>
        <w:rPr>
          <w:b/>
          <w:i/>
        </w:rPr>
        <w:t xml:space="preserve">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đối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w:t>
      </w:r>
      <w:r>
        <w:t xml:space="preserve">1</w:t>
      </w:r>
      <w:r>
        <w:t xml:space="preserve">-</w:t>
      </w:r>
      <w:r>
        <w:t xml:space="preserve">1 </w:t>
      </w:r>
      <w:r>
        <w:t xml:space="preserve">(giáp tòa nhà hỗn hợp của Công ty cổ phần tập đoàn FLC): Lộ giới </w:t>
      </w:r>
      <w:r>
        <w:t xml:space="preserve">1</w:t>
      </w:r>
      <w:r>
        <w:t xml:space="preserve">2,5m (vỉa hè 5,</w:t>
      </w:r>
      <w:r>
        <w:t xml:space="preserve">0</w:t>
      </w:r>
      <w:r>
        <w:t xml:space="preserve">m; lòng đường 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2-2: Lộ giới 14,5m (v</w:t>
      </w:r>
      <w:r>
        <w:t xml:space="preserve">ỉ</w:t>
      </w:r>
      <w:r>
        <w:t xml:space="preserve">a hè 4,</w:t>
      </w:r>
      <w:r>
        <w:t xml:space="preserve">0</w:t>
      </w:r>
      <w:r>
        <w:t xml:space="preserve">m; lòng đường 7,5m; vỉa hè 3,</w:t>
      </w:r>
      <w:r>
        <w:t xml:space="preserve">0</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3-3: Lộ giới 10,5m (v</w:t>
      </w:r>
      <w:r>
        <w:t xml:space="preserve">ỉ</w:t>
      </w:r>
      <w:r>
        <w:t xml:space="preserve">a hè 3,</w:t>
      </w:r>
      <w:r>
        <w:t xml:space="preserve">0</w:t>
      </w:r>
      <w:r>
        <w:t xml:space="preserve">m; lòng đường 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4-4: Lộ giới 13,5m (vỉa hè </w:t>
      </w:r>
      <w:r>
        <w:t xml:space="preserve">1</w:t>
      </w:r>
      <w:r>
        <w:t xml:space="preserve">,5m; lòng đường 9,</w:t>
      </w:r>
      <w:r>
        <w:t xml:space="preserve">0</w:t>
      </w:r>
      <w:r>
        <w:t xml:space="preserve">m, </w:t>
      </w:r>
      <w:r>
        <w:t xml:space="preserve">vỉ</w:t>
      </w:r>
      <w:r>
        <w:t xml:space="preserve">a hè 3,0m).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hiện trạng phía Tây Nam khu đất: Lộ giới 24,</w:t>
      </w:r>
      <w:r>
        <w:t xml:space="preserve">0</w:t>
      </w:r>
      <w:r>
        <w:t xml:space="preserve">m (mặt đường 12,</w:t>
      </w:r>
      <w:r>
        <w:t xml:space="preserve">0</w:t>
      </w:r>
      <w:r>
        <w:t xml:space="preserve">m; vỉa hè: 2x</w:t>
      </w:r>
      <w:r>
        <w:t xml:space="preserve">6</w:t>
      </w:r>
      <w:r>
        <w:t xml:space="preserve">,0m).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hiện trạng phía Đông Nam khu đất: Lộ giới </w:t>
      </w:r>
      <w:r>
        <w:t xml:space="preserve">1</w:t>
      </w:r>
      <w:r>
        <w:t xml:space="preserve">7,5m (vỉa hè 5,0mx2; lòng đường 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6.2.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San nền tạo bề mặt đảm bảo khả năng thoát nước; cao độ san nền được khống chế đường hiện trạng phía Đông Nam và Tây Nam khu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san nền theo phương pháp đường đồng mức th</w:t>
      </w:r>
      <w:r>
        <w:t xml:space="preserve">i</w:t>
      </w:r>
      <w:r>
        <w:t xml:space="preserve">ết kế với độ chênh lệch cao giữa hai đường đồng mức ∆</w:t>
      </w:r>
      <w:r>
        <w:t xml:space="preserve">h</w:t>
      </w:r>
      <w:r>
        <w:t xml:space="preserve">= 0,05m đến 0,1 m bảo đảm cho mái dốc của nền có độ dốc </w:t>
      </w:r>
      <w:r>
        <w:t xml:space="preserve">i </w:t>
      </w:r>
      <w:r>
        <w:t xml:space="preserve">≥ 0,004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6.3. Giải pháp tho</w:t>
      </w:r>
      <w:r>
        <w:rPr>
          <w:b/>
          <w:i/>
        </w:rPr>
        <w:t xml:space="preserve">á</w:t>
      </w:r>
      <w:r>
        <w:rPr>
          <w:b/>
          <w:i/>
        </w:rPr>
        <w:t xml:space="preserve">t </w:t>
      </w:r>
      <w:r>
        <w:rPr>
          <w:b/>
          <w:i/>
        </w:rPr>
        <w:t xml:space="preserve">nước, nước</w:t>
      </w:r>
      <w:r>
        <w:rPr>
          <w:b/>
          <w:i/>
        </w:rPr>
        <w:t xml:space="preserve"> th</w:t>
      </w:r>
      <w:r>
        <w:rPr>
          <w:b/>
          <w:i/>
        </w:rPr>
        <w:t xml:space="preserve">ả</w:t>
      </w:r>
      <w:r>
        <w:rPr>
          <w:b/>
          <w:i/>
        </w:rPr>
        <w:t xml:space="preserve">i và vệ sinh môi t</w:t>
      </w:r>
      <w:r>
        <w:rPr>
          <w:b/>
          <w:i/>
        </w:rPr>
        <w:t xml:space="preserve">rườ</w:t>
      </w:r>
      <w:r>
        <w:rPr>
          <w:b/>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Thoát nước mưa,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là hệ thống thoát chung nước mưa và nước th</w:t>
      </w:r>
      <w:r>
        <w:t xml:space="preserve">ả</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thả</w:t>
      </w:r>
      <w:r>
        <w:t xml:space="preserve">i </w:t>
      </w:r>
      <w:r>
        <w:t xml:space="preserve">nước tính bằng 100% tiêu chuẩn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thoát nước tự ch</w:t>
      </w:r>
      <w:r>
        <w:t xml:space="preserve">ả</w:t>
      </w:r>
      <w:r>
        <w:t xml:space="preserve">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mương thoát nước thoát chung cả nước thải sinh hoạt và nước mưa</w:t>
      </w:r>
      <w:r>
        <w:t xml:space="preserve">. </w:t>
      </w:r>
      <w:r>
        <w:t xml:space="preserve">Mương thoát nước được sử dụng ch</w:t>
      </w:r>
      <w:r>
        <w:t xml:space="preserve">ủ </w:t>
      </w:r>
      <w:r>
        <w:t xml:space="preserve">yếu là mương nắp đan kín B50 được thiết </w:t>
      </w:r>
      <w:r>
        <w:t xml:space="preserve">k</w:t>
      </w:r>
      <w:r>
        <w:t xml:space="preserve">ế dưới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Mương tho</w:t>
      </w:r>
      <w:r>
        <w:t xml:space="preserve">á</w:t>
      </w:r>
      <w:r>
        <w:t xml:space="preserve">t nư</w:t>
      </w:r>
      <w:r>
        <w:t xml:space="preserve">ớ</w:t>
      </w:r>
      <w:r>
        <w:t xml:space="preserve">c được đấu trực tiếp vớ</w:t>
      </w:r>
      <w:r>
        <w:t xml:space="preserve">i </w:t>
      </w:r>
      <w:r>
        <w:t xml:space="preserve">mương thoát nước trên đường hiện trạng phía Đông Nam và Tây Nam khu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Vệ sinh môi trư</w:t>
      </w:r>
      <w:r>
        <w:t xml:space="preserve">ờ</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chất thả</w:t>
      </w:r>
      <w:r>
        <w:t xml:space="preserve">i </w:t>
      </w:r>
      <w:r>
        <w:t xml:space="preserve">rắn (CTR): Sinh hoạt:</w:t>
      </w:r>
      <w:r>
        <w:t xml:space="preserve"> 1</w:t>
      </w:r>
      <w:r>
        <w:t xml:space="preserve">÷</w:t>
      </w:r>
      <w:r>
        <w:t xml:space="preserve">1</w:t>
      </w:r>
      <w:r>
        <w:t xml:space="preserve">,2kg/ngư</w:t>
      </w:r>
      <w:r>
        <w:t xml:space="preserve">ờ</w:t>
      </w:r>
      <w:r>
        <w:t xml:space="preserve">i.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thu gom và xử lý chất thải r</w:t>
      </w:r>
      <w:r>
        <w:t xml:space="preserve">ắ</w:t>
      </w:r>
      <w:r>
        <w:t xml:space="preserve">n: Việc thu gom CTR thực hiện như sau: Rác thải trong khu vực được thu gom và tập kết đ</w:t>
      </w:r>
      <w:r>
        <w:t xml:space="preserve">ể </w:t>
      </w:r>
      <w:r>
        <w:t xml:space="preserve">chuyển về khu vực xử lý rác theo quy hoạch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6.4.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t xml:space="preserve">ổ</w:t>
      </w:r>
      <w:r>
        <w:t xml:space="preserve">ng lượng nước cấp: khoảng 582 m3/ng,đêm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cấp cho khu vực được lấy từ tuyến ống tuyến dẫn DN200 theo bản quy hoạch cấp nước của khu đô thị mới phía Nam thành phố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6.5. Cấp đ</w:t>
      </w:r>
      <w:r>
        <w:rPr>
          <w:b/>
          <w:i/>
        </w:rPr>
        <w:t xml:space="preserve">iện,</w:t>
      </w:r>
      <w:r>
        <w:rPr>
          <w:b/>
          <w:i/>
        </w:rPr>
        <w:t xml:space="preserve">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suất tính toán: Ptt = 954 kW </w:t>
      </w:r>
      <w:r>
        <w:t xml:space="preserve">~ </w:t>
      </w:r>
      <w:r>
        <w:t xml:space="preserve">1192kVA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Nguồn điện cấp cho các công trình được lấy từ tủ phân phối hạ thế của trạm b</w:t>
      </w:r>
      <w:r>
        <w:t xml:space="preserve">i</w:t>
      </w:r>
      <w:r>
        <w:t xml:space="preserve">ến áp cấp cho dự án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biến áp: Xây dựng 01 trạm biến áp kiểu kiot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điện</w:t>
      </w:r>
      <w:r>
        <w:t xml:space="preserve">:</w:t>
      </w:r>
      <w:r>
        <w:t xml:space="preserve"> S</w:t>
      </w:r>
      <w:r>
        <w:t xml:space="preserve">ử </w:t>
      </w:r>
      <w:r>
        <w:t xml:space="preserve">dụng ch</w:t>
      </w:r>
      <w:r>
        <w:t xml:space="preserve">ủ </w:t>
      </w:r>
      <w:r>
        <w:t xml:space="preserve">yếu cáp điện đi ngầm cấp điện cho các khu dân cư và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t xml:space="preserve"> </w:t>
      </w: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phát </w:t>
      </w:r>
      <w:r>
        <w:t xml:space="preserve">tr</w:t>
      </w:r>
      <w:r>
        <w:t xml:space="preserve">iển quỹ đất Thanh Hóa có trách nhiệm hoàn chỉnh hồ sơ theo nội dung trên; gửi Sở Xây dựng kiểm tra đóng dấu, lưu trữ theo quy định, làm cơ sở qu</w:t>
      </w:r>
      <w:r>
        <w:t xml:space="preserve">ả</w:t>
      </w:r>
      <w:r>
        <w:t xml:space="preserve">n lý và th</w:t>
      </w:r>
      <w:r>
        <w:t xml:space="preserve">ự</w:t>
      </w:r>
      <w:r>
        <w:t xml:space="preserve">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Xây dựng, Tài nguyên và Môi trư</w:t>
      </w:r>
      <w:r>
        <w:t xml:space="preserve">ờ</w:t>
      </w:r>
      <w:r>
        <w:t xml:space="preserve">ng, Tài chính, UBND thành phố Thanh Hóa theo chức n</w:t>
      </w:r>
      <w:r>
        <w:t xml:space="preserve">ă</w:t>
      </w:r>
      <w:r>
        <w:t xml:space="preserve">ng nhiệm vụ c</w:t>
      </w:r>
      <w:r>
        <w:t xml:space="preserve">ó </w:t>
      </w:r>
      <w:r>
        <w:t xml:space="preserve">trách nhiệm hướng dẫn, quản lý thực hiện theo quy định; xác định các vấn đề đất đai, tài chính và điều ch</w:t>
      </w:r>
      <w:r>
        <w:t xml:space="preserve">ỉ</w:t>
      </w:r>
      <w:r>
        <w:t xml:space="preserve">nh lại các nội dung khác theo các quy định hiện hành của pháp luật trước khi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 các Sở: Xây dựng, Tài nguyên và Môi trư</w:t>
      </w:r>
      <w:r>
        <w:t xml:space="preserve">ờ</w:t>
      </w:r>
      <w:r>
        <w:t xml:space="preserve">ng, Kế hoạch và Đầu tư, Tài chính; Chủ tịch UBND thành phố Thanh Hóa; Giám đốc Trung tâm phát triển quỹ đất Thanh Hóa và Th</w:t>
      </w:r>
      <w:r>
        <w:t xml:space="preserve">ủ </w:t>
      </w:r>
      <w:r>
        <w:t xml:space="preserve">trưởng các ngành, các đơn vị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Như đi</w:t>
            </w:r>
            <w:r>
              <w:t xml:space="preserve">ề</w:t>
            </w:r>
            <w:r>
              <w:t xml:space="preserve">u 3</w:t>
            </w:r>
            <w:r>
              <w:t xml:space="preserve">Quyết định</w:t>
            </w:r>
            <w:r>
              <w:t xml:space="preserve">;</w:t>
            </w:r>
            <w:r>
              <w:rPr/>
              <w:br/>
            </w:r>
            <w:r>
              <w:t xml:space="preserve">- Chủ tịch UBND tỉnh;</w:t>
            </w:r>
            <w:r>
              <w:rPr/>
              <w:br/>
            </w:r>
            <w:r>
              <w:t xml:space="preserve">- Lưu: VT, 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w:t>
            </w:r>
            <w:r>
              <w:rPr>
                <w:b/>
              </w:rPr>
              <w:t xml:space="preserve">CHỦ TỊCH</w:t>
            </w:r>
            <w:r>
              <w:rPr>
                <w:b/>
              </w:rPr>
              <w:br/>
            </w:r>
            <w:r>
              <w:rPr>
                <w:b/>
              </w:rPr>
              <w:t xml:space="preserve"> </w:t>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Ngô Văn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yperlink" Target="/thong-tu-10-2010-tt-bxd.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2022-06-22T01:56:09Z</dcterms:created>
  <dcterms:modified xsi:type="dcterms:W3CDTF">2022-06-22T01:56:09Z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2022-06-22T01:56:09Z</dcterms:created>
  <dcterms:modified xsi:type="dcterms:W3CDTF">2022-06-22T01:56:09Z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2022-06-22T01:56:09Z</dcterms:created>
  <dcterms:modified xsi:type="dcterms:W3CDTF">2022-06-22T01:56:09Z</dcterms:modified>
</cp:coreProperties>
</file>