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QUẢNG NGÃI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41/2008/QĐ-UBND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Quảng Ngãi, ngày 31 tháng 3 năm 2008</w:t>
            </w:r>
          </w:p>
        </w:tc>
      </w:tr>
    </w:tbl>
    <w:p>
      <w:pPr>
        <w:pStyle w:val="Heading1"/>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V/V QUY ĐỊNH CƠCẤU CÁC CƠ QUAN CHUYÊN MÔN THUỘC UỶ BAN NHÂN DÂN THÀNH PHỐ QUẢNG NGÃI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DÂNTỈNH QUẢNG NGÃI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HĐNDvà UBND ngày 26/11/2003;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14/2008/NĐ-CP </w:t>
        </w:r>
      </w:hyperlink>
      <w:r>
        <w:rPr>
          <w:i/>
        </w:rPr>
        <w:t xml:space="preserve"> ngày 04/02/2008 của Chính phủ quy định tổ chức các cơ quan chuyênmôn thuộc Uỷ ban nhân dân huyện, quận, thị xã, thành phố thuộc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Giámđốc Sở Nội vụ tại Công văn số 255/SNV ngày 27/3/2008,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Nay quy định cơcấu các cơ quan chuyên môn thuộc UBND thành phố Quảng Ngãi gồm 12 phòng, bannhư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Phòng Nội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Phòng Tư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Phòng Tài chính - Kế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Phòng Tài nguyên và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Phòng Lao động - Thương binh và Xãhội;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Phòng Văn hoá và 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Phòng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Phòng Y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Thanh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Văn phòng Hội đồng nhân dân và Uỷ bannhân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Phòng Kinh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Phòng Quản lý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Giao Chủ tịchUBND thành phố Quảng Ngãi căn cứ Nghị định số 14/2008/NĐ-CP ngày 04/02/2008 củaChính phủ, các quy định khác của nhà nước có liên quan và hướng dẫn của các Sở,Ban ngành tỉnh, quy định cụ thể vị trí, chức năng, nhiệm vụ, quyền hạn, cơ cấutổ chức, cơ cấu chức danh công chức của các cơ quan chuyên môn thuộc UBND thànhphố và tổ chức triển khai thực hiện theo đúng quy định hiện hành của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Quyết định nàycó hiệu lực sau 10 ngày kể từ ngày ký và thay thế Quyết định số 105/2005/QĐ-UBND ngày 29/8/2005 của UBND tỉnh Quảng Ngãi.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Chánh Văn phòngUBND tỉnh, Giám đốc Sở Nội vụ, Thủ trưởng các Sở, Ban ngành, Chủ tịch UBNDthành phố Quảng Ngãi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UỶ BAN NHÂN DÂN</w:t>
            </w:r>
            <w:r>
              <w:rPr>
                <w:b/>
              </w:rPr>
              <w:br/>
            </w: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Xuân Huế</w:t>
            </w:r>
          </w:p>
        </w:tc>
      </w:tr>
    </w:tbl>
    <w:p>
      <w:pPr/>
    </w:p>
    <w:sectPr>
      <w:headerReference w:type="default" r:id="rId6"/>
      <w:footerReference w:type="default" r:id="rId7"/>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1">
    <w:name w:val="Heading 1"/>
    <w:basedOn w:val="Normal"/>
    <w:qFormat/>
    <w:pPr>
      <w:keepNext/>
      <w:shd w:val="clear" w:color="auto" w:fill="auto"/>
      <w:spacing w:before="240" w:after="60"/>
      <w:jc w:val="left"/>
      <w:outlineLvl w:val="0"/>
    </w:pPr>
    <w:rPr>
      <w:rFonts w:ascii="Arial" w:hAnsi="Arial" w:cs="Arial"/>
      <w:b/>
      <w:bCs/>
      <w:i w:val="0"/>
      <w:kern w:val="32"/>
      <w:sz w:val="48"/>
      <w:szCs w:val="32"/>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14-2008-nd-cp-cua-chinh-phu---quy-dinh-to-chuc-cac-co-quan-chuyen-mon-thuoc-uy-ban-nhan-dan-huyen--quan--thi-xa--thanh-pho-thuoc-tinh.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2022-06-22T10:17:00Z</dcterms:created>
  <dcterms:modified xsi:type="dcterms:W3CDTF">2022-06-22T10:17:00Z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2022-06-22T10:17:00Z</dcterms:created>
  <dcterms:modified xsi:type="dcterms:W3CDTF">2022-06-22T10:17:00Z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2022-06-22T10:17:00Z</dcterms:created>
  <dcterms:modified xsi:type="dcterms:W3CDTF">2022-06-22T10:17:00Z</dcterms:modified>
</cp:coreProperties>
</file>