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TỈNH BÌNH ĐỊNH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3155/QĐ-UBND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Bình Định, ngày 29 tháng 10 năm 2013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VỀVIỆC PHÊ DUYỆT DỰ ÁN ĐẦU TƯ XÂY DỰNG CÔNG TRÌNH TÊN DỰ ÁN: NÂNG CẤP TUYẾN ĐƯỜNGĐT 630 (ĐOẠN NGÃ 4 GÒ CAU - DỐC TRUÔNG SỎI), HUYỆN HOÀI ÂN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CHỦ TỊCH ỦY BAN NHÂN DÂN TỈNH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HĐND và UBNDngày 26/11/2003;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Xây dựng ngày26/11/2003 và Luật sửa đổi, bổ sung một số điều của các Luật liên quan đến đầutư xây dựng cơ bản ngày 19/6/2009;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12/2009/NĐ-CP </w:t>
        </w:r>
      </w:hyperlink>
      <w:r>
        <w:rPr>
          <w:i/>
        </w:rPr>
        <w:t xml:space="preserve"> ngày 12/02/2009 của Chính phủ về Quản lý dự án đầu tư xây dựngcông trình; Nghị định số 83/2009/NĐ-CP ngày 15/10/2009 của Chính phủ về sửađổi, bổ sung một số điều của Nghị định số 12/2009/NĐ-CP ngày 12/02/2009;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112/2009/NĐ-CP ngày 14/12/2009 của Chính phủ về quản lý chi phí đầu tư xây dựngcông trình;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15/2013/NĐ-CP </w:t>
        </w:r>
      </w:hyperlink>
      <w:r>
        <w:rPr>
          <w:i/>
        </w:rPr>
        <w:t xml:space="preserve"> ngày 06/02/2013 của Chính phủ về quản lý chất lượng công trìnhxây dựng;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Văn bản số 6737/BKHĐT-KTĐPLT ngày 10/9/2013 của Bộ Kế hoạch và Đầu tư về việc thẩm định nguồn vốn các danhmục dự án khởi công mới tỉnh Bình Định;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1769/QĐ-UBND ngày 03/7/2013 của UBND tỉnh về việc phân bổ chi tiết kế hoạch vốnchuẩn bị đầu tư năm 2013;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đề nghị của Sở Kế hoạch vàĐầu tư tại Văn bản số 289/BC-SKHĐT ngày 11/10/2013 về việc báo cáo kết quả thẩmđịnh Dự án đầu tư xây dựng công trình Nâng cấp tuyến đường ĐT 630 (đoạn ngã 4Gò Cau - Dốc Truông Sỏi), huyện Hoài Ân; đề nghị của UBND huyện Hoài Ân tại Tờtrình số 84/TTr-UBND ngày 07/8/2013; ý kiến thiết kế cơ sở dự án đầu tư của SởGTVT tại Văn bản số 1658/SGTVT-GT ngày 21/8/2013,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Phê duyệt dự án đầutư xây dựng công trình, với các nội dung sau: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1. Tên dự án: Nâng cấp tuyếnđường ĐT 630 (đoạn ngã 4 Gò Cau - Dốc Truông Sỏi), huyện Hoài Ân.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2. Chủ đầu tư: </w:t>
      </w:r>
      <w:r>
        <w:t xml:space="preserve">UBND huyệnHoài Ân.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3. Tổ chức tư vấn lập dự án: </w:t>
      </w:r>
      <w:r>
        <w:t xml:space="preserve">Côngty cổ phần Tư vấn thiết kế giao thông Bình Định.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4. Mục tiêu đầu tư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Nhằm từng bước hoàn thiện hạ tầngkỹ thuật giao thông theo thiết kế quy hoạch chung xây dựng thị trấn Tăng BạtHổ, huyện Hoài Ân;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Góp phần chỉnh trang đô thị chophù hợp với các giải pháp về kiến trúc - quy hoạch, cảnh quan đô thị và hạ tầngkỹ thuật của thị trấn Tăng Bạt Hổ. Thúc đẩy cho sự phát triển kinh tế - xã hộicủa huyện Hoài Ân.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5. Nội dung và quy mô đầu tư: </w:t>
      </w:r>
      <w:r>
        <w:t xml:space="preserve">Đầutư nâng cấp, mở rộng tuyến đường tỉnh lộ ĐT630 (đoạn ngã 4 Gò Cau - Dốc TruôngSỏi) theo Tiêu chuẩn thiết kế đường đô thị TCXDVN 104:2007 và thiết kế quyhoạch chung xây dựng thị trấn Tăng Bạt hổ đã phê duyệt.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  <w:i/>
        </w:rPr>
        <w:t xml:space="preserve">a) Phần công trình đường: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Chiều dài tuyến đường đầu tư xâydựng L = 1.960m; điểm đầu tại km7+800 (ngã tư Gò Cau), điểm cuối Km9+760 (dốcTruông Sỏi) thuộc tuyến đường tỉnh lộ ĐT630;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Mặt cắt ngang (02 loại):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Loại 01 (đoạn Km7+800 - Km9+33 vàKm9+233 - Km9+760): B</w:t>
      </w:r>
      <w:r>
        <w:rPr>
          <w:vertAlign w:val="subscript"/>
        </w:rPr>
        <w:t xml:space="preserve">n</w:t>
      </w:r>
      <w:r>
        <w:t xml:space="preserve">­ = 2x7,00m (lề đường) + 12,00m (mặt đường) =26,00m;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Loại 02 (đoạn Km9+33 - Km9+233):B</w:t>
      </w:r>
      <w:r>
        <w:rPr>
          <w:vertAlign w:val="subscript"/>
        </w:rPr>
        <w:t xml:space="preserve">n</w:t>
      </w:r>
      <w:r>
        <w:t xml:space="preserve"> = 2x5,00m (lề đường) + 16,00m (mặt đường) = 26,00m.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Độ dốc ngang: i</w:t>
      </w:r>
      <w:r>
        <w:rPr>
          <w:vertAlign w:val="subscript"/>
        </w:rPr>
        <w:t xml:space="preserve">mặt đường</w:t>
      </w:r>
      <w:r>
        <w:t xml:space="preserve">= 2%; i</w:t>
      </w:r>
      <w:r>
        <w:rPr>
          <w:vertAlign w:val="subscript"/>
        </w:rPr>
        <w:t xml:space="preserve">lề đường</w:t>
      </w:r>
      <w:r>
        <w:t xml:space="preserve"> = 4%;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Mô đun đàn hồi yêu cầu mặt đường:E</w:t>
      </w:r>
      <w:r>
        <w:rPr>
          <w:vertAlign w:val="subscript"/>
        </w:rPr>
        <w:t xml:space="preserve">yc</w:t>
      </w:r>
      <w:r>
        <w:t xml:space="preserve"> ≥ 127Mpa;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Tải trọng trục thiết kế: P = 15tấn;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Kết cấu áo đường (tình từ trênxuống dưới):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* Đối với phần đường mở rộng: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Lớp bêtông nhựa nóng C20, chiềudày 03cm;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Lớp bêtông nhựa nóng R25, chiềudày 04cm;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Lớp cấp phối đá dăm loại I, chiềudày 30cm;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Lớp cấp phối đồi chiều dày 30cm,hệ số đầm chặt K = 0,98.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* Đối với phần đường hiện hữu: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Bù vênh mặt đường cũ bằng bêtôngnhựa bóng C20, chiều dày trung bình 03cm;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+ Thảm tăng cường lớp bêtông nhựanóng C20, chiều dày 03cm.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* Đối với phần lề đường:</w:t>
      </w:r>
      <w:r>
        <w:t xml:space="preserve"> Đắpđất cấp phối đồi, đầm chặt k = 0,95.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Xây dựng hệ thống cọc tiêu, biểnbáo, biển báo hiệu an toàn giao thông cho công trình theo quy định về điều lệđường bộ.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  <w:i/>
        </w:rPr>
        <w:t xml:space="preserve">b) Phần hệ thống thoát nước:</w:t>
      </w:r>
      <w:r>
        <w:t xml:space="preserve">Xây dựng hệ thống cống thoát nước ngang, bao gồm: Cống tròn Ø600mm (02cái), Ø1000mm (02 cái), 2Ø1000mm (01 cái), 3Ø1000mm (01 cái). Kết cấu chủ yếubằng bêtông, bêtông cốt thép.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6. Địa điểm xây dựng: </w:t>
      </w:r>
      <w:r>
        <w:t xml:space="preserve">Thịtrấn Tăng Bạt Hổ, huyện Hoài Ân, tỉnh Bình Định.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7. Loại và cấp công trình: </w:t>
      </w:r>
      <w:r>
        <w:t xml:space="preserve">Côngtrình giao thông (đường bộ), cấp III.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8. Phương pháp giải phóng mặtbằng: </w:t>
      </w:r>
      <w:r>
        <w:t xml:space="preserve">Phương án giải phóng mặt bằng của dự án được tổ chức lập và phê duyệttheo quy định hiện hành.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9. Tổng mức đầu tư: 18.853.725.000đồng.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(Mười tám tỷ, tám trăm năm mươiba triệu, bảy trăm hai mươi lăm nghìn đồng).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Trong đó: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Chi phí xây dựng: 14.556.322.000đồng;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Chi phí quản lý dự án: 279.629.000đồng;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Chi phí tư vấn ĐTXD: 1.215.858.000đồng;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Chi phí khác: 203.086.000 đồng;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Chi phí bồi thường GPMB: 884.855.000đồng;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Chi phí dự phòng: 1.713.975.000đồng.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10. Nguồn vốn đầu tư: </w:t>
      </w:r>
      <w:r>
        <w:t xml:space="preserve">Vốnngân sách Trung ương, ngân sách huyện Hoài Ân và các nguồn vốn hợp khác khác.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11. Hình thức quản lý dự án: </w:t>
      </w:r>
      <w:r>
        <w:t xml:space="preserve">Chủđầu tư trực tiếp quản lý dự án.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12. Thời gian thực hiện dự án: </w:t>
      </w:r>
      <w:r>
        <w:t xml:space="preserve">Năm2014 - 2016.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13. Hình thức lựa chọn nhà thầu:</w:t>
      </w:r>
      <w:r>
        <w:t xml:space="preserve">Theo Luật Đấu thầu và các quy định hiện hành.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14. Nội dung khác: </w:t>
      </w:r>
      <w:r>
        <w:t xml:space="preserve">Dự án chỉđược triển khai thực hiện khi đáp ứng các quy định tại Chỉ thị 1792/CT-TTg ngày15/10/2011 của Thủ tướng Chính phủ.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Chủ đầu tư có tráchnhiệm tổ chức thực hiện Quyết định này theo đúng quy định hiện hành của Nhànước về quản lý đầu tư xây dựng; thường xuyên báo cáo tình hình thực hiện chocác cơ quan tổng hợp theo dõi, báo cáo UBND tỉnh cho ý kiến chỉ đạo.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Chánh văn phòng UBNDtỉnh; Giám đốc các Sở: Kế hoạch và Đầu tư, Tài chính, Giao thông vận tải; Giámđốc Kho bạc Nhà nước tỉnh; Chủ tịch UBND huyện Hoài Ân và Thủ trưởng các đơn vịcó liên quan chịu trách nhiệm thi hành Quyết định này kể từ ngày ký./.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Như Điều 3;</w:t>
            </w:r>
            <w:r>
              <w:rPr/>
              <w:br/>
            </w:r>
            <w:r>
              <w:t xml:space="preserve">- CT UBND tỉnh;</w:t>
            </w:r>
            <w:r>
              <w:rPr/>
              <w:br/>
            </w:r>
            <w:r>
              <w:t xml:space="preserve">- PCT Hồ Quốc Dũng;</w:t>
            </w:r>
            <w:r>
              <w:rPr/>
              <w:br/>
            </w:r>
            <w:r>
              <w:t xml:space="preserve">- PVP CN;</w:t>
            </w:r>
            <w:r>
              <w:rPr/>
              <w:br/>
            </w:r>
            <w:r>
              <w:t xml:space="preserve">- Lưu: VT, K19. (M.10b)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KT. CHỦ TỊCH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PHÓ CHỦ TỊCH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Hồ Quốc Dũng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12-2009-nd-cp-ve-quan-ly-du-an-dau-tu-xay-dung-cong-trinh.aspx" TargetMode="External" /><Relationship Id="rId4" Type="http://schemas.openxmlformats.org/officeDocument/2006/relationships/hyperlink" Target="/nghi-dinh-15-2013-nd-cp-quan-ly-chat-luong-cong-trinh-xay-dung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2022-06-22T12:24:17Z</dcterms:created>
  <dcterms:modified xsi:type="dcterms:W3CDTF">2022-06-22T12:24:17Z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2022-06-22T12:24:17Z</dcterms:created>
  <dcterms:modified xsi:type="dcterms:W3CDTF">2022-06-22T12:24:17Z</dcterms:modified>
</cp:coreProperties>
</file>