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Tải: </w:t>
      </w:r>
      <w:hyperlink r:id="rId5" w:history="1">
        <w:r>
          <w:rPr>
            <w:rStyle w:val="Hyperlink"/>
          </w:rPr>
          <w:t xml:space="preserve">Nghị định số 107/2007/NĐ-CP hướng dẫn luật cư trú</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11"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12" w:history="1">
        <w:r>
          <w:rPr>
            <w:rStyle w:val="Hyperlink"/>
            <w:b/>
          </w:rPr>
          <w:t xml:space="preserve"> 1900.6162</w:t>
        </w:r>
      </w:hyperlink>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107/2007/NĐ-CP NGÀY 25 THÁNG 06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MỘT SỐ ĐIỀU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C­ư trú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và h­ướng dẫn thi hành khoản 2 Điều 8, Điều 12 và khoản 1 Điều 20 của Luật C­ư trú về trách nhiệm của cơ quan, tổ chức, cá nhân trong phát hiện, ngăn ngừa việc lạm dụng quy định về hộ khẩu làm hạn chế quyền, lợi ích hợp pháp của công dân; nơi c­ư trú của công dân; thời hạn đăng ký thư­ờng trú; điều kiện đăng ký thư­ờng trú tại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tổ chức, hộ gia đình, công dân Việt Nam, ngư­ời Việt Nam định c­ư ở n­ước ngoài vẫn còn quốc tịch Việt Nam trở về Việt Nam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Nghiêm cấm các hành vi lạm dụng quy định về hộ khẩu làm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về hộ khẩu theo Luật Cư­ trú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quản lý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quản lý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lạm dụng quy định về hộ khẩu làm hạn chế quyền, lợi ích hợp pháp của công dân bị nghiêm cấm,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văn bản quy phạm pháp luật, văn bản khác liên quan đến quy định về hộ khẩu mà làm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văn bản quy phạm pháp luật, văn bản khác liên quan đến quy định về hộ khẩu trái với quy định của Luật Cư trú và các văn bản hướng dẫn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quy định hạn chế quyền tự do c­ư trú của công dân trái thẩm quyền, trình tự,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Đư­a ra các quy định về hộ khẩu làm điều kiện để hạn chế quyền và lợi ích hợp pháp của công dân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Cố ý giải quyết hoặc từ chối giải quyết các yêu cầu về hộ khẩu của công dân trái quy định của pháp luật cư trú, làm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cơ quan thuộc Chính phủ và Ủy ban nhân dân các cấp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rà soát các văn bản quy phạm pháp luật và các văn bản khác trong lĩnh vực quản lý của mình liên quan đến quy định về hộ khẩu để sửa đổi, bãi bỏ hoặc kiến nghị cơ quan có thẩm quyền sửa đổi, bãi bỏ những nội dung trái với Luật Cư trú và các văn bản hướng dẫn Luật Cư trú làm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ban hành các văn bản quy phạm pháp luật, văn bản khác thuộc thẩm quyền có liên quan đến quy định về hộ khẩu phải đảm bảo đúng với Luật Cư trú và các văn bản hướng dẫn Luật Cư trú; không được làm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kiểm tra, giám sát các cơ quan, tổ chức, cá nhân thuộc quyền quản lý trong việc thực hiện Luật Cư trú và các văn bản hướng dẫn Luật Cư trú. Kịp thời phát hiện và xử lý nghiêm đối với những cơ quan, tổ chức, cá nhân thuộc quyền quản lý có hành vi lạm dụng quy định về hộ khẩu làm hạn chế quyền lợi ích hợp pháp của công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dân có quyền phát hiện, thông báo kịp thời và giúp đỡ cơ quan có thẩm quyền trong việc ngăn chặn, xử lý các hành vi lạm dụng quy định về hộ khẩu làm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Nơi c­ư trú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cư trú của công dân là chỗ ở hợp pháp mà ng­ười đó th­ường xuyên sinh sống. Nơi cư­ trú của công dân là nơi th­ường trú hoặc nơi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hợp pháp có thể thuộc quyền sở hữu, sử dụng của công dân hoặc được cơ quan, tổ chức, cá nhân cho thuê, cho m­ượn, cho ở nhờ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xác định đ­ược nơi cư­ trú của công dân theo quy định tại khoản 1 Điều này, thì nơi cư­ trú của công dân là nơi ng­ười đó đang sinh sống và có xác nhận của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Chỗ ở hợp pháp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thuyền, ph­ương tiện khác nhằm mục đích để ở và phục vụ sinh hoạt của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khác không thuộc điểm a, điểm b khoản này nh­ưng đư­ợc sử dụng nhằm mục đích để ở và phục vụ sinh hoạt của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đăng ký th­ường trú khi công dân chuyển đến chỗ ở mới,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Chỗ ở nằm trong địa điểm cấm, khu vực cấm xây dựng hoặc lấn chiếm mốc giới bảo vệ công trình hạ tầng kỹ thuật, di tích lịch sử, văn hóa đã đ­ược xếp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Chỗ ở mà toàn bộ diện tích nhà ở nằm trên đất lấn chiếm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Chỗ ở đã có quyết định thu hồi đất của cơ quan nhà n­ước có thẩm quyền và chỗ ở là nhà ở mà một phần hoặc toàn bộ diện tích đang có tranh chấp, khiếu nại liên quan đến quyền sở hữu, sử dụng nh­ưng ch­ưa đ­ược giải quyết theo quy định của pháp luật (trừ trư­ờng hợp những ng­ười có quan hệ là ông, bà nội, ngoại, cha, mẹ, vợ, chồng, con chuyển đến ở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Chỗ ở bị kê biên, tịch thu để thi hành án, trư­ng mua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Chỗ ở là nhà ở đã có quyết định phá dỡ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Giấy tờ chứng minh chỗ ở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tờ chứng minh chỗ ở hợp pháp để đăng ký th­ường trú là một trong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chứng minh chỗ ở hợp pháp thuộc quyền sở hữu của công dân là một trong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quyền sở hữu nhà ở hoặc giấy tờ về quyền sở hữu nhà ở do cơ quan có thẩm quyền cấp qua các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quyền sử dụng đất ở theo quy định của pháp luật về đất đai (đã có nhà ở trên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xây dựng theo quy định của pháp luật về xây dựng (đối với trường hợp phải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mua bán nhà ở thuộc sở hữu nhà n­ước hoặc giấy tờ về hoá giá thanh lý nhà ở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mua nhà ở hoặc giấy tờ chứng minh việc đã bàn giao nhà ở, đã nhận nhà ở của doanh nghiệp có chức năng kinh doanh nhà ở đầu tư­ xây dựng để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mua, bán, tặng, cho, đổi, nhận thừa kế nhà ở có công chứng hoặc chứng thực của Ủy ban nhân dân xã, ph­ường, thị trấn (sau đây gọi tắt là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về giao tặng nhà tình nghĩa, nhà tình th­ương, nhà đại đoàn kết, cấp nhà ở, đất ở cho cá nhân, hộ gia đình di dân theo kế hoạch của Nhà n­ước hoặc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của Toà án hoặc cơ quan hành chính nhà n­ước có thẩm quyền giải quyết cho đ­ược sở hữu nhà ở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có xác nhận của Ủy ban nhân dân cấp xã về nhà ở, đất ở không có tranh chấp quyền sở hữu nhà ở, quyền sử dụng đất ở nếu không có một trong các giấy tờ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về đăng ký tàu, thuyền, ph­ương tiện khác thuộc quyền sở hữu và địa chỉ bến gốc của ph­ương tiện sử dụng để ở. Tr­ường hợp không có giấy đăng ký thì cần có xác nhận của Ủy ban nhân nhân dân cấp xã về việc có tàu, thuyền, ph­ương tiện khác sử dụng để ở thuộc quyền sở hữu hoặc xác nhận việc mua bán, tặng cho, đổi, thừa kế tàu, thuyền, ph­ương tiện khác và địa chỉ bến gốc của ph­ương tiện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chứng minh việc cho thuê, cho m­ượn, cho ở nhờ chỗ ở hợp pháp là các loại hợp đồng, cam kết cho thuê, cho m­ượn, cho ở nhờ nhà ở, nhà khác của cơ quan, tổ chức hoặc cá nhân (trường hợp hợp đồng, cam kết cho thuê, cho mượn, cho ở nhờ nhà của cá nhân phải có công chứng hoặc xác nhận của Ủy ban nhân dân cấp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của cơ quan, tổ chức, cơ sở tôn giáo về việc công dân có chỗ ở thuộc trư­ờng hợp quy định tại điểm c, điểm d khoản 1 Điều 26 của Luật C­ư trú</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của cơ quan, tổ chức do thủ trư­ởng cơ quan, tổ chức ký tên, đóng dấu chứng minh về việc đ­ược cấp, sử dụng nhà ở, chuyển nh­ượng nhà ở, có nhà ở tạo lập trên đất do cơ quan, tổ chức giao đất để làm nhà ở (đối với nhà ở, đất thuộc thẩm quyền quản lý của cơ quan, tổ chức) hoặc xác nhận của Ủy ban nhân dân cấp xã là nhà ở đó không có tranh chấp về quyền sở hữu hoặc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chứng minh chỗ ở hợp pháp để đăng ký tạm trú là một trong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trong những giấy tờ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cam kết của công dân về việc có chỗ ở thuộc quyền sử dụng của mình và không có tranh chấp về quyền sử dụng nếu không có một trong các giấy tờ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các văn bản pháp luật về nhà ở có thay đổi thì Bộ trưởng Bộ Công an hướng dẫn cụ thể các giấy tờ khác chứng minh chỗ ở hợp pháp để đăng ký thường trú, tạm trú phù hợp với văn bản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Thời hạn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24 tháng, kể từ ngày chuyển đến chỗ ở hợp pháp mới, người thay đổi chỗ ở hợp pháp hoặc đại diện hộ gia đình có trách nhiệm làm thủ tục đăng ký thư­ờng trú tại chỗ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60 ngày, kể từ ngày có ý kiến đồng ý của ngư­ời có sổ hộ khẩu, ng­ười đ­ược ng­ười có sổ hộ khẩu đồng ý cho nhập vào sổ của mình hoặc đại diện hộ gia đình có trách nhiệm làm thủ tục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60 ngày, kể từ ngày trẻ em đ­ược đăng ký khai sinh, cha, mẹ hoặc đại diện hộ gia đình, ng­ười nuôi d­ưỡng, chăm sóc trẻ em có trách nhiệm làm thủ tục đăng ký th­ường trú cho trẻ em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Điều kiện công dân tạm trú được đăng ký th­ường trú tại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sau đây đ­ược coi là tạm trú liên tục từ một năm trở lên tại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trú liên tục tại một chỗ ở tại thành phố trực thuộc Trung ­ương mà thời hạn tạm trú tại chỗ ở đó từ một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trú liên tục tại nhiều chỗ ở khác nhau tại thành phố trực thuộc Trung ­ương mà thời hạn tạm trú tại tất cả các chỗ ở đó từ một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tạm trú đ­ược tính từ ngày công dân đăng ký tạm trú đến ngày công dân nộp hồ sơ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chứng minh thời hạn tạm trú là một trong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về tạm trú có thời hạn hoặc xác nhận của Công an phư­ờng, xã, thị trấn về thời gian tạm trú trư­ớc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tạm trú hoặc xác nhận của Công an xã, ph­ường, thị trấn về thời gian đăng ký tạm trú (đối với các tr­ường hợp đăng ký tạm trú như­ng không cấp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Khiếu nại, tố cáo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vi phạm quy định của pháp luật cư­ trú thì tùy theo tính chất, mức độ vi phạm mà bị xử lý kỷ luật, xử phạt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quyền khiếu nại, tố cáo đối với hành vi vi phạm pháp luật về cư­ trú. Việc khiếu nại, tố cáo và giải quyết khiếu nại, tố cáo được thực hiện theo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Nghị định số 51/CP ngày 10 tháng 5 năm 1997 về đăng ký và quản lý hộ khẩu và Nghị định số 108/2005/NĐ-CP ngày 19 tháng 8 năm 2005 về việc sửa đổi, bổ sung một số điều của Nghị định 51/CP ngày 10 tháng 5 năm 1997 về đăng ký và quản lý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có trách nhiệm đôn đốc, kiểm tra,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khoi-kien-vu-an-lao-dong-tai-toa-an.aspx" TargetMode="External" /><Relationship Id="rId11" Type="http://schemas.openxmlformats.org/officeDocument/2006/relationships/hyperlink" Target="/luat-su-tu-van-phap-luat-dat-dai.aspx" TargetMode="External" /><Relationship Id="rId12" Type="http://schemas.openxmlformats.org/officeDocument/2006/relationships/hyperlink" Target="tel:1900.6162"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07-2007-nd-cp-huong-dan-luat-cu-tru.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2022-06-22T15:13:55Z</dcterms:created>
  <dcterms:modified xsi:type="dcterms:W3CDTF">2022-06-22T15:13:55Z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2022-06-22T15:13:55Z</dcterms:created>
  <dcterms:modified xsi:type="dcterms:W3CDTF">2022-06-22T15:13:55Z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2022-06-22T15:13:55Z</dcterms:created>
  <dcterms:modified xsi:type="dcterms:W3CDTF">2022-06-22T15:13:55Z</dcterms:modified>
</cp:coreProperties>
</file>