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YÊN BÁI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827 /QĐ-UBND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Yên Bái, ngày 04 tháng 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CHUYỂNGIAO NGUYÊN TRẠNG 03 TRƯỜNG THUỘC ỦY BAN NHÂN DÂN THÀNH PHỐ YÊN BÁI QUẢN LÝTHÀNH TRƯỜNG THỰC HÀNH SƯ PHẠM TRỰC THUỘC SỞ GIÁO DỤC VÀ ĐÀO TẠO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29-NQ/TW ngày 04/11/2013Hội nghị lần thứ tám Ban Chấp hành Trung ương khóa XI về đổi mới căn bản, toàndiện giáo dục và đào tạo, đáp ứng yêu cầu công nghiệp hóa, hiện đại hóa trongđiều kiện kinh tế thị trường định hướng xã hội chủ nghĩa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44/NQ-CP ngày 09/6/2014của Chính phủ ban hành Chương trình hành động triển khai thực hiện Nghị quyếtsố 29-NQ/TW ngày 04/11/2013 Hội nghị lần thứ tám Ban Chấp hành Trung ương khóaXI về đổi mới căn bản, toàn diện giáo dục và đào tạo, đáp ứng yêu cầu côngnghiệp hóa, hiện đại hóa trong điều kiện kinh tế thị trường định hướng xã hộichủ nghĩa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5" w:history="1">
        <w:r>
          <w:rPr>
            <w:rStyle w:val="Hyperlink"/>
            <w:i/>
          </w:rPr>
          <w:t xml:space="preserve">11/2015/TTLT-BGDĐT-BNV </w:t>
        </w:r>
      </w:hyperlink>
      <w:r>
        <w:rPr>
          <w:i/>
        </w:rPr>
        <w:t xml:space="preserve"> ngày 29/5/2015 của Bộ Giáo dục và Đào tạo, Bộ Nội vụhướng dẫn về chức năng, nhiệm vụ, quyền hạn và cơ cấu tổ chức của Sở Giáo dụcvà Đào tạo thuộc Ủy ban nhân dân tỉnh, thành phố trực thuộc Trung ương, PhòngGiáo dục và Đào tạo thuộc Ủy ban nhân dân huyện, quận, thị xã, thành phố thuộctỉnh;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16/2014/TT-BGDĐT </w:t>
        </w:r>
      </w:hyperlink>
      <w:r>
        <w:rPr>
          <w:i/>
        </w:rPr>
        <w:t xml:space="preserve"> ngày16/5/2014 của Bộ trưởng Bộ Giáo dục và Đào đạo ban hành Quy chế hoạt động củatrường thực hành sư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06/2016/QĐ-UBND ngày01/02/2016 của Ủy ban nhân dân tỉnh ban hành Quy định về thẩm quyền quản lý tổchức bộ máy các cơ quan, tổ chức hành chính, đơn vị sự nghiệp công lập trên địabàn tỉnh Yên Bái;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Kết luận Hội nghị Ban Thường vụ Tỉnhủy tháng 4/2016 số 19-KL/TU ngày 21/4/2016;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Chuyển giao nguyên trạngTrường Mầm non Thực hành, Trường Tiểu học Nguyễn Trãi, Trường Trung học cơ sởQuang Trung thuộc Ủy ban nhân dân thành phố Yên Bái quản lý thành trường thựchành sư phạm trực thuộc Sở Giáo dục và Đào tạo quản lý, kể từ ngày 01/6/2016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Nhiệm vụ, quyền hạn của các trường thực hiện theo </w:t>
      </w:r>
      <w:r>
        <w:t xml:space="preserve">Điều lệ trườngmầm non, trường phổ thông tương ứng </w:t>
      </w:r>
      <w:r>
        <w:t xml:space="preserve">và quy chế hoạt động củatrường thực hành sư phạm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thành phố Yên Báicó trách nhiệm: Chủ trì, phối hợp với các cơ quan, đơn vị bàn giao nguyên trạngvề tổ chức bộ máy, nhân sự, tài chính, cơ sở vật chất, trang thiết bị làm việc,hồ sơ tài liệu có liên quan của Trường Mầm non Thực hành, Trường Tiểu họcNguyễn Trãi, Trường Trung học cơ sở Quang Trung về Sở Giáo dục và Đào tạo quảnlý (</w:t>
      </w:r>
      <w:r>
        <w:rPr>
          <w:i/>
        </w:rPr>
        <w:t xml:space="preserve">nhân sự tính đến thời điểm 01/4/2016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Giáo dục và Đào tạo có tráchnhiệm: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Hoàn thiện các thủ tục, hồ sơvề việc tiếp nhận các Trường thuộc UBND thành phố Yên Bái về Sở Giáo dục và Đàotạo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nguyên trạng về tổchức bộ máy, nhân sự, tài chính, cơ sở vật chất, trang thiết bị làm việc, hồ sơtài liệu có liên quan của Trường Mầm non Thực hành, Trường Tiểu học NguyễnTrãi, Trường Trung học cơ sở Quang Trung về Sở Giáo dục và Đào tạo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tiếp nhận nguyên trạngTrường Mầm non Thực hành, Trường Tiểu học Nguyễn Trãi, Trường Trung học cơ sởQuang Trung, sắp xếp tổ chức bộ máy, nhân sự, trang thiết bị làm việc, hoànthiện các điều kiện cần thiết để phát triển các Trường thành trường thực hànhsư phạm đảm bảo đơn vị đi vào hoạt động bình thường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Nội vụ, Sở Tài chính:Theo chức năng, nhiệm vụ phối hợp với </w:t>
      </w:r>
      <w:r>
        <w:t xml:space="preserve">Sở Giáo dục và Đàotạo, UBND thành phố Yên Bái </w:t>
      </w:r>
      <w:r>
        <w:t xml:space="preserve">tổng hợp, thẩm định trình cấpthẩm quyền quyết định điều chỉnh kinh phí, biên chế và thực hiện những nội dungliên quan đến công tác tổ chức bộ máy và nhân sự của các Trường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4</w:t>
      </w:r>
      <w:r>
        <w:rPr>
          <w:b/>
        </w:rPr>
        <w:t xml:space="preserve">.</w:t>
      </w:r>
      <w:r>
        <w:t xml:space="preserve"> Quyết định nàycó hiệu lực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dântỉnh; Giám đốc</w:t>
      </w:r>
      <w:r>
        <w:t xml:space="preserve"> các</w:t>
      </w:r>
      <w:r>
        <w:t xml:space="preserve">Sở</w:t>
      </w:r>
      <w:r>
        <w:t xml:space="preserve">: </w:t>
      </w:r>
      <w:r>
        <w:t xml:space="preserve">Giáo dục và Đào tạo, Nộivụ, Tài chính, Kế hoạch và Đầu tư;Thủ trưởng các Sở, ban, ngành; </w:t>
      </w:r>
      <w:r>
        <w:t xml:space="preserve">Chủ tịch Ủy ban nhân dânthành phố Yên Bái; Hiệu trưởng các Trường: Mầm non Thực hành, Tiểu học NguyễnTrãi, Trung học cơ sở Quang Trung </w:t>
      </w:r>
      <w:r>
        <w:t xml:space="preserve">và các cơ quan, đơn vịcó liên quan căn cứ Quyết định thi hành./</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rPr/>
              <w:br/>
            </w:r>
            <w:r>
              <w:t xml:space="preserve">- Bộ Giáo dục và Đào tạo, Bộ Nội vụ;</w:t>
            </w:r>
            <w:r>
              <w:rPr/>
              <w:br/>
            </w:r>
            <w:r>
              <w:t xml:space="preserve">- TT. Tỉnh uỷ;</w:t>
            </w:r>
            <w:r>
              <w:rPr/>
              <w:br/>
            </w:r>
            <w:r>
              <w:t xml:space="preserve">- TT. HĐND tỉnh;</w:t>
            </w:r>
            <w:r>
              <w:rPr/>
              <w:br/>
            </w:r>
            <w:r>
              <w:t xml:space="preserve">- Chủ tịch, các Phó Chủ tịch UBND tỉnh;</w:t>
            </w:r>
            <w:r>
              <w:rPr/>
              <w:br/>
            </w:r>
            <w:r>
              <w:t xml:space="preserve">- Ban Pháp chế HĐND tỉnh;</w:t>
            </w:r>
            <w:r>
              <w:rPr/>
              <w:br/>
            </w:r>
            <w:r>
              <w:t xml:space="preserve">- Phó Văn phòng UBND tỉnh (VX);</w:t>
            </w:r>
            <w:r>
              <w:rPr/>
              <w:br/>
            </w:r>
            <w:r>
              <w:t xml:space="preserve">- Cổng thông tin điện tử tỉnh;</w:t>
            </w:r>
            <w:r>
              <w:rPr/>
              <w:br/>
            </w:r>
            <w:r>
              <w:t xml:space="preserve">- Lưu :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Phạm Thị Thanh Trà</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lien-tich-11-2015-ttlt-bgddt-bnv.aspx" TargetMode="External" /><Relationship Id="rId6" Type="http://schemas.openxmlformats.org/officeDocument/2006/relationships/hyperlink" Target="/thong-tu-16-2014-tt-bgddt-quy-che-hoat-dong-cua-truong-thuc-hanh-su-pham-bo-giao-duc-dao-ta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2022-06-22T01:51:29Z</dcterms:created>
  <dcterms:modified xsi:type="dcterms:W3CDTF">2022-06-22T01:51:29Z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2022-06-22T01:51:29Z</dcterms:created>
  <dcterms:modified xsi:type="dcterms:W3CDTF">2022-06-22T01:51:29Z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2022-06-22T01:51:29Z</dcterms:created>
  <dcterms:modified xsi:type="dcterms:W3CDTF">2022-06-22T01:51:29Z</dcterms:modified>
</cp:coreProperties>
</file>