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NỘI VỤ</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102/QĐ-BNV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01 tháng 02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VỀ VIỆC CHO PHÉP THÀNH LẬP HỘI TÂM LÝ HỌC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BỘ TRƯỞNG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Sắc lệnh số 102- SL/L004 ngày 20 tháng 5 năm 1957 ban hành Luật quy định quyền lập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61/2012/NĐ-CP </w:t>
        </w:r>
      </w:hyperlink>
      <w:r>
        <w:rPr>
          <w:i/>
        </w:rPr>
        <w:t xml:space="preserve"> ngày 10 tháng 8 năm 2012 của Chính phủ quy định chức năng, nhiệm vụ, quyền hạn và cơ cấu tổ chức của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45/2010/NĐ-CP </w:t>
        </w:r>
      </w:hyperlink>
      <w:r>
        <w:rPr>
          <w:i/>
        </w:rPr>
        <w:t xml:space="preserve"> ngày 21 tháng 4 năm 2010 của Chính phủ quy định về tổ chức, hoạt động và quản lý hội và Nghị định số 33/2012/NĐ-CP ngày 13 tháng 4 năm 2012 của Chính phủ sửa đổi, bổ sung một số điều của Nghị định số 45/2010/NĐ-CP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Trưởng Ban Vận động thành lập Hội Tâm lý học xã hội Việt Nam và Vụ trưởng Vụ Tổ chức phi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Cho phép thành lập Hội Tâm lý học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Hội Tâm lý học xã hội Việt Nam là tổ chức xã hội - nghề nghiệp, tổ chức và hoạt động theo Điều lệ của Hội Tâm lý học xã hội Việt Nam được Bộ trưởng Bộ Nội vụ phê duyệt, tuân thủ quy định của pháp luật, chịu sự quản lý nhà nước của Bộ Khoa học và Công nghệ và các Bộ, ngành khác có liên quan về lĩnh vực Hội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Tâm lý học xã hội Việt Nam có tư cách pháp nhân, con dấu và tài khoản riêng, tự lo kinh phí, trụ sở và phương tiện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Quyết định này có hiệu lực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w:t>
      </w:r>
      <w:r>
        <w:t xml:space="preserve">Trưởng Ban Vận động thành lập Hội, Chủ tịch Hội Tâm lý học xã hội Việt Nam, Chánh Văn phòng Bộ Nội vụ và Vụ trưởng Vụ Tổ chức phi chính phủ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Điều 4;</w:t>
            </w:r>
            <w:r>
              <w:rPr/>
              <w:br/>
            </w:r>
            <w:r>
              <w:t xml:space="preserve">- Bộ trưởng (để báo cáo);</w:t>
            </w:r>
            <w:r>
              <w:rPr/>
              <w:br/>
            </w:r>
            <w:r>
              <w:t xml:space="preserve">- Bộ Khoa học và Công nghệ;</w:t>
            </w:r>
            <w:r>
              <w:rPr/>
              <w:br/>
            </w:r>
            <w:r>
              <w:t xml:space="preserve">- Bộ Công an (C64);</w:t>
            </w:r>
            <w:r>
              <w:rPr/>
              <w:br/>
            </w:r>
            <w:r>
              <w:t xml:space="preserve">- Lưu: VT, TCPCP, 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Tiến Dĩnh</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61-2012-nd-cp-quy-dinh-chuc-nang-nhiem-vu-quyen-han-co-cau-to-chuc.aspx" TargetMode="External" /><Relationship Id="rId4" Type="http://schemas.openxmlformats.org/officeDocument/2006/relationships/hyperlink" Target="/nghi-dinh-45-2010-nd-cp-quy-dinh-ve-to-chuc--hoat-dong-va-quan-ly-hoi.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2022-06-21T17:06:23Z</dcterms:created>
  <dcterms:modified xsi:type="dcterms:W3CDTF">2022-06-21T17:06:23Z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2022-06-21T17:06:23Z</dcterms:created>
  <dcterms:modified xsi:type="dcterms:W3CDTF">2022-06-21T17:06:23Z</dcterms:modified>
</cp:coreProperties>
</file>