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r>
        <w:rPr>
          <w:b/>
        </w:rPr>
        <w:t xml:space="preserve">Tải: </w:t>
      </w:r>
      <w:hyperlink r:id="rId5" w:history="1">
        <w:r>
          <w:rPr>
            <w:rStyle w:val="Hyperlink"/>
            <w:b/>
          </w:rPr>
          <w:t xml:space="preserve">Nghị định 73/2010/NĐ-CP quy định xử phạt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số 73/2010/NĐ-CP quy định xử phạt vi phạm hành chính trong lĩnh vực an ninh và trật tự, an toàn xã hội thay thế Nghị định số 150/2005/NĐ-CP ngày 12/12/2005 vừa được Chính phủ ban hành ngày 12/7/2010. Nghị định này quy định nâng mức phạt tiền đối với các hành vi vi phạm. Cụ thể, phạt cảnh cáo hoặc phạt tiền từ 100 ngàn đồng đến 200 ngàn đồng đối với hành vi có cử chỉ, lời nói thô bạo, khiêu khích, trêu ghẹo, xúc phạm danh dự, nhân phẩm của người khác (trước đây phạt tối đa đến 100 ngàn đồng). Phạt tiền từ 500 ngàn đồng đến 01 triệu đồng đối với một trong các hành vi: đánh nhau hoặc xúi giục người khác đánh nhau mà chưa đến mức truy cứu trách nhiệm hình sự; báo thông tin giả đến các cơ quan nhà nước có thẩm quyền; say rượu, bia gây mất trật tự công cộng mà chưa đến mức truy cứu trách nhiệm hình sự; ném gạch, đất, đá, cát hoặc bất cứ vật gì khác vào nhà, vào tàu, thuyền, xe lửa hoặc các phương tiện giao thông khác, vào người, đồ vật, tài sản của người khác; tụ tập nhiều người ở nơi công cộng gây mất trật tự công cộng mà chưa đến mức truy cứu trách nhiệm hình sự (trước đây phạt tối đa đến 500 ngàn đồng).</w:t>
      </w:r>
      <w:r>
        <w:rPr/>
        <w:br/>
      </w:r>
      <w:r>
        <w:rPr/>
        <w:br/>
      </w:r>
      <w:r>
        <w:t xml:space="preserve">Nghị định quy định phạt tiền từ 200 ngàn đồng đến 500 ngàn đồng đối với doanh nghiệp kinh doanh dịch vụ bảo vệ không thông báo về nơi đặt trụ sở hoặc địa bàn, thời gian bắt đầu hoạt động của doanh nghiệp, chi nhánh, văn phòng đại diện; không báo cáo định kỳ về hoạt động bảo vệ có liên quan đến an ninh, trật tự hoặc sử dụng nhân viên dịch vụ bảo vệ chưa qua đào tạo, chưa được cấp chứng chỉ nghiệp vụ bảo vệ. Phạt tiền từ 05 triệu đồng đến 10 triệu đồng đối với một trong các hành vi: kinh doanh dịch vụ bảo vệ mà không có giấy xác nhận đủ điều kiện về an ninh, trật tự để kinh doanh dịch vụ bảo vệ; cho người khác mượn tên tổ chức, cá nhân để thành lập doanh nghiệp kinh doanh dịch vụ bảo vệ; thành lập doanh nghiệp kinh doanh dịch vụ bảo vệ để cho người khác kinh doanh; hoạt động kinh doanh dịch vụ bảo vệ nhưng không ký hợp đồng với cá nhân, tổ chức thuê dịch vụ bảo vệ.</w:t>
      </w:r>
      <w:r>
        <w:rPr/>
        <w:br/>
      </w:r>
      <w:r>
        <w:rPr/>
        <w:br/>
      </w:r>
      <w:r>
        <w:t xml:space="preserve">Nghị định này có hiệu lực thi hành kể từ ngày 01/9/2010 và thay thế Nghị định số 150/2005/NĐ-CP ngày 12/12/2005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45" o:spid="_x0000_i1646"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hình sự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73/2010/NĐ-CP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07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LĨNH VỰC AN NINH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các hành vi vi phạm hành chính trong lĩnh vực an ninh và trật tự, an toàn xã hội (sau đây gọi chung là an ninh, trật tự); hình thức xử phạt, mức phạt, các biện pháp khắc phục hậu quả; thẩm quyền xử phạt; trình tự, thủ tục xử phạt; khiếu nại, tố cáo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an ninh, trật tự là hành vi vi phạm các quy định quản lý nhà nước về an ninh, trật tự do cá nhân, tổ chức thực hiện một cách cố ý hoặc vô ý mà không phải là tội phạm và theo quy định của Nghị định này phải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thuộc lĩnh vực an ninh, trật tự hoặc có liên quan đến an ninh, trật tự được quy định tại các Nghị định khác của Chính phủ về xử phạt vi phạm hành chính thì thực hiện xử phạt vi phạm hành chính theo quy định tại các Nghị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Việt Nam; cá nhân, tổ chức nước ngoài, tổ chức quốc tế có hành vi vi phạm hành chính trong lĩnh vực an ninh, trật tự trên lãnh thổ nước Cộng hòa xã hội chủ nghĩa Việt Nam thì bị xử phạt theo quy định của Nghị định này và các quy định khác của pháp luật có liên quan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hòa xã hội chủ nghĩa Việt Nam là thành viên có quy định khác thì thực hiện theo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trong lĩnh vực an ninh, trật tự được thực hiện theo quy định tại Điều 3 của Pháp lệnh Xử lý vi phạm hành chính năm 2002 và Điều 3 Nghị định số </w:t>
      </w:r>
      <w:hyperlink r:id="rId9" w:history="1">
        <w:r>
          <w:rPr>
            <w:rStyle w:val="Hyperlink"/>
          </w:rPr>
          <w:t xml:space="preserve">128/2008/NĐ-CP </w:t>
        </w:r>
        <w:r>
          <w:t xml:space="preserve"> ngày 16 tháng 12 năm 2008 quy định chi tiết thi hành một số điều của Pháp lệnh Xử lý vi phạm hành chính năm 2002 và Pháp lệnh sửa đổi, bổ sung một số điều của Pháp lệnh Xử lý vi phạm hành chính năm 2008.</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Hình thức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an ninh, trật tự được quy định tại Nghị định này, cá nhân, tổ chức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phạt tối thiểu là 60.000 đồng, mức phạt tối đa là 30.000.000 đồng. Mức phạt cụ thể đối với từng hành vi vi phạm trong lĩnh vực an ninh, trật tự được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cá nhân, tổ chức có hành vi vi phạm hành chính trong lĩnh vực an ninh, trật tự còn có thể bị áp dụng một hoặc nhiều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chính, hình thức xử phạt bổ sung quy định tại khoản 1, khoản 2 Điều này, cá nhân, tổ chức có hành vi vi phạm hành chính trong lĩnh vực an ninh, trật tự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ra khỏi lãnh thổ Việt Nam hoặc buộc tái xuất hàng hóa, vật phẩm,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tiêu hủy vật phẩm gây hại cho sức khỏe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hành vi vi phạm hành chính gây thiệt hại cho tổ chức, cá nhân, ngoài việc bị xử phạt vi phạm hành chính theo quy định tại khoản 1, khoản 2 và khoản 3 Điều này còn phải bồi thường thiệt hại theo quy định của </w:t>
      </w:r>
      <w:hyperlink r:id="rId10" w:history="1">
        <w:r>
          <w:rPr>
            <w:rStyle w:val="Hyperlink"/>
          </w:rPr>
          <w:t xml:space="preserve">pháp luật dân sự</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nước ngoài có hành vi vi phạm hành chính trong lĩnh vực an ninh, trật tự trên lãnh thổ Việt Nam có thể bị trục xuất khỏi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Trục xuất được áp dụng có thể là hình thức xử phạt chính hoặc xử phạt bổ sung. Thẩm quyền, trình tự, thủ tục áp dụng hình thức xử phạt trục xuất thực hiện theo quy định của pháp luật hiện hành về xử phạt trục xuất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Thời hiệu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an ninh, trật tự là một năm, kể từ ngày hành vi vi phạm được thực hiện; đối với vi phạm hành chính về xuất cảnh, nhập cảnh thì thời hiệu xử phạt vi phạm hành chính là hai năm, kể từ ngày hành vi vi phạm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quá các thời hạn nói trên thì không bị xử phạt vi phạm hành chính nhưng vẫn bị áp dụng các biện pháp khắc phục hậu quả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có quyết định đưa vụ án ra xét xử theo thủ tục tố tụng hình sự mà có quyết định đình chỉ điều tra hoặc đình chỉ vụ án thì bị xử phạt vi phạm hành chính nếu hành vi của người đó có dấu hiệu vi phạm hành chính; trong trường hợp này, thời hiệu xử phạt vi phạm hành chính là ba tháng, kể từ ngày người có thẩm quyền xử phạt nhận được quyết định đình chỉ và hồ sơ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mà cá nhân, tổ chức thực hiện hành vi vi phạm hành chính mới hoặc cố tình trốn tránh, cản trở việc xử phạt thì không áp dụng thời hiệu xử phạt nói trên; thời hiệu xử phạt được tính lại kể từ thời điểm người đó thực hiện hành vi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xử phạt vi phạm hành chính nếu có lỗi trong việc để quá thời hiệu xử phạt thì bị xử lý theo quy định tại Điều 121 của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hạn được coi là chưa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an ninh, trật tự nếu quá một năm, kể từ ngày chấp hành xong quyết định xử phạt hoặc từ ngày hết thời hiệu thi hành quyết định xử phạt mà không tái phạm thì được coi như chưa bị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VÀ HÌNH THỨC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vi phạm trật tự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cử chỉ, lời nói thô bạo, khiêu khích, trêu ghẹo, xúc phạm danh dự, nhân phẩm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mất trật tự ở rạp hát, rạp chiếu bóng, nhà văn hóa, câu lạc bộ, nơi biểu diễn nghệ thuật, nơi tổ chức các hoạt động thể dục, thể thao, lễ hội, triển lãm, hội chợ, trụ sở cơ quan, xí nghiệp, các tổ chức xã hội, doanh nghiệp, hợp tác xã, khu dân cư, trường học, bệnh viện, nhà ga, bến tàu, bến xe, trên các phương tiện giao thông, trên đường phố, ở khu vực cửa khẩu, cảng hoặc ở nơi công cộng khác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Thả rông trâu, bò, ngựa, chó hoặc động vật khác trong thành phố, thị xã hoặc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nhau hoặc xúi giục người khác đánh nhau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thông tin giả đến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Say rượu, bia gây mất trật tự công cộng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Ném gạch, đất, đá, cát hoặc bất cứ vật gì khác vào nhà, vào tàu, thuyền, xe lửa hoặc các phương tiện giao thông khác, vào người, đồ vật,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Tụ tập nhiều người ở nơi công cộng gây mất trật tự công cộng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Để gia súc hoặc các động vật khác gây thương tích, thiệt hại tài sản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Thả diều, bóng bay, chơi máy bay, đĩa bay có điều khiển từ xa hoặc các vật bay khác ở khu vực sân bay, khu vực cấm; đốt và thả “đèn trời” trong thành phố, thị xã hoặc ở khu vực đông dân cư, khu công nghiệp, các khu vực kho, bãi, sân bay,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không chấp hành yêu cầu của người thi hành công vụ hoặc có lời nói, hành động lăng mạ, xúc phạm danh sự hoặc chống lại người thi hành công vụ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người khác không chấp hành các yêu cầu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Gây rối trật tự công cộng mà có mang theo các loại vũ khí thô sơ: dao, lê, mã tấu, dây xích, côn, gậy … hoặc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Lôi kéo hoặc kích động người khác gây rối, làm mất trật tự công cộng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Thuê hoặc lôi kéo người khác đánh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Tụ tập để cổ vũ, kích động đua ca nô, xuồng máy, tàu thuyền trái phép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Gây rối trật tự tại phiên tòa, nơi thi hành án hoặc có hành vi khác gây trở ngại cho hoạt động xét xử, thi hành án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Gây rối trật tự tại nơi tổ chức thi hành quyết định cưỡng chế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Lợi dụng quyền tự do dân chủ, tự do tín ngưỡng để lôi kéo, kích động người khác xâm phạm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Trực tiếp xâm hại hoặc thuê người xâm hại đến sức khỏe, tính mạng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Gây rối hoặc cản trở hoạt động bình thường của các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Tập trung đông người trái pháp luật tại khu vực tại các địa điểm, 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Thực hiện không đúng quy định của pháp luật về việc tập trung đông người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Tổ chức, tạo điều kiện cho người khác kết hôn với người nước ngoài trái với thuần phong mỹ tục hoặc trái với quy định của pháp luật, làm ảnh hưởng tới an ninh, trật tự (trừ trường hợp quy định tại khoản 4 Điều 11 Nghị định số </w:t>
      </w:r>
      <w:hyperlink r:id="rId11" w:history="1">
        <w:r>
          <w:rPr>
            <w:rStyle w:val="Hyperlink"/>
          </w:rPr>
          <w:t xml:space="preserve">60/2009/NĐ-CP </w:t>
        </w:r>
        <w:r>
          <w:t xml:space="preserve"> ngày 23 tháng 7 năm 2009 của Chính phủ quy định xử phạt vi phạm hành chính trong lĩnh vực tư pháp);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Viết, tán phát, lưu hành tài liệu có nội dung xuyên tạc bịa đặt, vu cáo làm ảnh hưởng đến uy tín của tổ chức, cá nhân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Tàng trữ, vận chuyển “đèn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Tàng trữ, cất giấu trong người, đồ vật, phương tiện giao thông các loại dao, búa, các loại công cụ, phương tiện khác thường dùng trong lao động, sinh hoạt hàng ngày nhằm mục đích gây rối trật tự công cộng, cố ý gây thương tích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nhập khẩu, buôn bán “đèn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điểm đ, h khoản 2; điểm c, p, q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vi phạm tại điểm e khoản 2 Điều này còn phải bồi thường toàn bộ thiệt hại do gia súc hoặc các động vật khác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Hành vi gây ảnh hưởng đế sự yên tĩnh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Gây tiếng động lớn, làm ồn ào, huyên náo trong khoảng thời gian từ 22 giờ đến 5 giờ sáng hôm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quy định về giữ yên tĩnh của bệnh viện, nhà điều dưỡng, trường học hoặc ở những nơi khác có quy định phải giữ yên tĩnh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 đồng đến 500.000 đồng đối với hành vi sau đây: dùng loa phóng thanh, chiêng, chống, còi, kèn hoặc các phương tiện khác để cổ động nơi công cộng mà không được phép của các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gây ảnh hưởng đến việc giữ gìn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các quy định về quét dọn rác, khai thông cống rãnh trong và xung quanh nhà ở, cơ quan, doanh nghiệp, doanh trại gây mất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 nước hoặc để nước chảy ra khu tập thể, lòng đường, vỉa hè, nhà ga, bến xe, nơi công cộng, trên các phương tiện giao thông hoặc ở những nơi khác làm mất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Tiểu tiện, đại diện ở đường phố, trên các lối đi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Để gia súc, gia cầm hoặc các loại động vật khác phóng uế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Lấy, vận chuyển phân bằng phương tiện giao thông thô sơ trong thành phố, thị xã để rơi vãi hoặc không đảm bảo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300.000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phân bằng phương tiện giao thông cơ giới trong thành phố, thị xã để rơi vãi hoặc không đảm bảo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 rác hoặc bất cứ vật gì khác vào hố ga, hệ thống thoát nước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Vứt rác, xác động vật hoặc bất cứ vật gì khác ra nơi công cộng, chỗ có vòi nước, giếng nước ăn, ao, đầm, hồ mà thường ngày nhân dân sử dụng trong sinh hoạt làm mất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đốt chất thải, chất độc hoặc các chất nguy hiểm khác ở khu vực dân cư,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 đồng đến 500.000 đồng đối với hành vi làm nhà vệ sinh không đúng quy định gây mất vệ sinh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 đồng đến 1.000.000 đồng đối với một trong những hành vi đổ chất thải, chất bẩn hoặc các chất khác làm hoen bẩn nhà ở, cơ quan, trụ sở làm việc, nơi sản xuất, kinh doanh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khắc phục tình trạng ô nhiễm môi trường đối với hành vi quy định tại điểm b, c, d, đ khoản 1; điểm a, c, d khoản 2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đối với hành vi quy định tại điểm b khoản 2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tháo dỡ công trình vệ sinh đối với hành vi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Hành vi vi phạm quy định về nếp sống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mặc quần, áo hoặc mặc quần áo lót ở nơi hội họp đông người, các địa điểm văn hóa, tín ngưỡng, nơi làm việc của các cơ quan nhà nước, tổ chức chính trị, tổ chức kinh tế, tổ chức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có vé mà vào những nơi quy định phải có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lời nói hoặc cử chỉ thô thiển, tục tĩu, thiếu văn hóa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vi phạm quy định về đăng ký và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đúng quy định về đăng ký thường trú,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đúng quy định về điều chỉnh, bổ sung hoặc những thay đổi khác trong sổ hộ khẩu,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những quy định về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chấp hành việc kiểm tra hộ khẩu, kiểm tra tạm trú, kiểm tra lưu trú hoặc không xuất trình sổ hộ khẩu, sổ tạm trú, giấy tờ khác liên quan đến cư trú khi cơ quan có thẩm quyền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Tẩy, xóa, sửa chữa hoặc có hành vi khác làm sai lệch nội dung, hình thức sổ hộ khẩu, sổ tạm trú, giấy tờ khác liên quan đến cư trú, cung cấp thông tin, tài liệu sai sự thật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Thuê, mượn hoặc cho thuê, cho mượn sổ hộ khẩu, sổ tạm trú, giấy tờ khác liên quan đến cư trú để thực hiện hành vi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sổ hộ khẩu, sổ tạm trú, giấy tờ khác liên quan đến cư trú để thực hiện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thông báo lưu trú với cơ quan Công an theo quy định khi có người đến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kích động, xúi giục, lôi kéo, dụ dỗ, môi giới, cưỡng bức người khác vi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4.000.000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man, giả mạo hồ sơ, giấy tờ để được đăng ký cư trú, cấp sổ hộ khẩu,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sổ hộ khẩu, sổ tạm trú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sổ hộ khẩu, sổ tạm trú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người khác nhập hộ khẩu vào sổ hộ khẩu, chỗ ở của mình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nhập hộ khẩu vào cùng một chỗ ở nhưng không bảo đảm diện tích sàn tối thiểu trên đầu người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Ký hợp đồng lao động không xác định thời hạn với người lao động không thuộc doanh nghiệp của mình để nhập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điểm a khoản 2; điểm a, b, c,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vi phạm quy định về cấp và quản lý, sử dụng giấy chứng minh nhân dân và các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mang theo giấy chứng minh nhân dân,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xuất trình giấy chứng minh nhân dân, giấy tờ tùy thân khi có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quy định của pháp luật về cấp mới, cấp lại, đổi giấy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đúng quy định của pháp luật về thu hồi, tạm giữ giấy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Bỏ lại giấy chứng minh nhân dân sau khi bị kiểm tra,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Đến khu vực quy định cần có giấy phép mà không có hoặc có giấy phép nhưng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giấy chứng minh nhân dân của người khác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xóa, sửa chữa giấy chứng minh nhân dân hoặc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Thuê, mượn hoặc cho người khác thuê, mượn giấy chứng minh nhân dân,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 đồng đến 3.000.000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man, giả mạo hồ sơ, cung cấp thông tin, tài liệu sai sự thật để được cấp giấy chứng minh nhân dân hoặc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giấy chứng minh nhân dân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giấy chứng minh nhân dân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 đồng đến 5.000.000 đồng đối với hành vi sử dụng chứng minh nhân dân để thế chấp nhằm mục đích lừa đảo, chiếm đoạt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điểm a, b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vi phạm quy định về quản lý sử dụng vũ khí, vật liệu nổ, công cụ hỗ trợ, các loại pháo, đồ chơi nguy hiểm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hoặc thực hiện không kịp thời, đầy đủ quy định về kiểm tra định kỳ các loại vũ khí, vật liệu nổ, công cụ hỗ trợ được trang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chế độ bảo quản các loại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các loại đồ chơi nguy hiểm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hành giấy phép sử dụng các loại vũ khí, vật liệu nổ, công cụ hỗ trợ không còn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các loại vũ khí, công cụ hỗ trợ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vũ khí, công cụ hỗ trợ cho người không có đủ điều kiện, tiêu chuẩn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giao nộp vũ khí, vật liệu nổ,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kê khai và đăng ký đầy đủ các loại vũ khí, vật liệu nổ, công cụ hỗ trợ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các loại pháo mà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4.000.000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Mượn, cho mượn vũ khí, công cụ hỗ trợ hoặc giấy phép sử dụng, giấy phép mua, giấy phép sửa chữa, giấy phép vận chuyển, mang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tẩy xóa giấy phép sử dụng, giấy phép vận chuyển, giấy phép mua, giấy phép sửa chữa, giấy phép mang các loại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các loại vũ khí, vật liệu nổ, công cụ hỗ trợ trái quy định nhưng chưa gây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Dùng vũ khí, công cụ hỗ trợ để săn bắn động vật hoang dã.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 đồng đến 8.000.000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vận chuyển, tàng trữ vũ khí thô sơ, công cụ hỗ trợ với số lượng nhỏ hơn mà không có giấy phép hoặc có giấy phép nhưng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các loại phế liệu, phế phẩm có lẫn vũ khí, vật liệu nổ, công cụ hỗ trợ với số lượng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các quy định an toàn về vận chuyển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Cưa hoặc tháo bom, mìn, đạn, lựu đạn, thủy lôi và các loại vũ khí khác để lấy thuốc nổ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Sản xuất, tàng trữ, mua, bán, vận chuyển trái phép pháo, thuốc pháo và đồ chơi nguy hiểm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mất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8.000.000 đồng đến 12.000.000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sửa chữa các loại vũ khí thô sơ công cụ hỗ trợ, đồ chơi đã bị cấm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vận chuyển vũ khí thô sơ, công cụ hỗ trợ với số lượng lớn mà không có giấy phép hoặc có giấy phép nhưng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vận chuyển, tàng trữ trái phép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Vận chuyển vũ khí, các chi tiết vũ khí quân dụng, phụ kiện nổ, công cụ hỗ trợ mà không có giấy phép hoặc có giấy phép nhưng không thực hiện đúng quy định trong giấy phép, giấy phép không còn giá trị hoặc không có các loại giấy tờ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chế tạo, sửa chữa vũ khí quân dụng, vũ khí thể thao, súng săn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vào hoặc mang ra khỏi lãnh thổ Việt Nam trái phép vũ khí, súng săn, công cụ hỗ trợ, các loại pháo, đồ chơi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hành vi vi phạm hành chính trong lĩnh vực quản lý vật liệu nổ công nghiệp thì bị xử lý theo Nghị định của Chính phủ và các văn bản quy phạm pháp luật khác có liên quan đến quy định xử phạt vi phạm hành chính trong lĩnh vực quản lý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đối với hành vi quy định tại điểm c, d khoản 1; điểm a, b, c, đ khoản 2; điểm b, d, đ khoản 3; điểm a, b, d, đ khoản 4; khoản 5;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trong thời hạn 6 tháng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không thời hạn đối với hành vi quy định tại điểm a, b, đ khoản 3; điểm a, 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các quy định về quản lý một số ngành, nghề kinh doanh có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người không đủ điều kiện, tiêu chuẩn vào hoạt động trong các cơ sở kinh doanh có điều kiện về an ninh, trật tự hoặc không thực hiện đầy đủ các quy định khác về điều kiện an ninh, trật tự khi hoạt động ngành, nghề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xuất trình giấy chứng nhận đủ điều kiện về an ninh, trật tự khi có yêu cầu kiểm tra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Mất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báo cáo định kỳ về tình hình an ninh, trật tự của cơ sở kinh doanh có điều kiện về an ninh, trật tự theo quy định và hướng dẫn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có văn bản thông báo về thời gian hoạt động của cơ sở kinh doanh có điều kiện về an ninh, trật tự cho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có văn bản thông báo về tạm ngừng hoạt động kinh doanh của cơ sở kinh doanh có điều kiện về an ninh, trật tự cho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không đúng nội dung, địa điểm quy định trong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cầm cố tài sản mà theo quy định tài sản đó phải có giấy tờ sở hữu hoặc đăng ký nhưng không có các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Cầm cố, thế chấp tài sản mà không có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mượn, mượn hoặc chuyển nhượng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chấp hành hoặc cản trở việc kiểm tra an ninh, trật tự của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nghề kinh doanh có điều kiện về an ninh, trật tự mà không có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điều kiện về an ninh, trật tự đối với cơ sở hoạt động trong ngành, nghề kinh doanh có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các điều kiện về an ninh, trật tự, không thực hiện đúng những yêu cầu về các điều kiện đảm bảo an ninh trật tự hoặc không khai báo tạm trú khi cho người nước ngoài thuê chỗ 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cơ sở kinh doanh có điều kiện về an ninh, trật tự để tổ chức hoạt động mại dâm, ma túy, cờ bạc hoặc các hoạt động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Tạo điều kiện cho người khác lợi dụng cơ sở kinh doanh có điều kiện về an ninh, trật tự để tổ chức hoạt động mại dâm, ma túy, cờ bạc hoặc các hoạt động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Cầm cố tài sản do trộm cắp, lừa đảo, chiếm đoạt hoặc do các hành vi vi phạm pháp luật khác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chứng chỉ hành nghề trong thời hạn từ 3 tháng đến 6 tháng đối với hành vi quy định tại điểm e khoản 1; điểm a, d khoản 2; điểm d,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trong thời hạn từ 6 tháng đến 9 tháng đối với hành vi quy định tại điểm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Hành vi vi phạm các quy định về quản lý và sử dụng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mất hoặc để rách, nát giấy chứng nhận đăng ký mẫu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Khắc các loại con dấu mà không có giấy phép hoặc các giấy tờ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con dấu chưa đăng ký lưu chiểu mẫu hoặc chưa có giấy chứng nhận đã đăng ký mẫu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mang con dấu ra khỏi cơ quan, đơn vị mà không được phép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Để mất con dấu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khắc lại con dấu khi có quyết định của cấp có thẩm quyền về đổi tên cơ quan, tổ chức hoặc thay đổi trụ sở cơ quan, tổ chức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khắc lại con dấu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nộp lại con dấu khi cơ quan, tổ chức chia tách, sát nhập, giải thể, phá sản, kết thúc nhiệm vụ, chuyển đổi hình thức sở hữu hoặc thôi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thông báo mẫu dấu với các cơ quan có liên quan trước khi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nộp lại con dấu, giấy chứng nhận đã đăng ký mẫu dấu hoặc không nộp con dấu theo đúng thời hạn khi có quyết định thu hồi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dấu vào văn bản, giấy tờ không có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Đóng dấu vào văn bản, giấy tờ chưa có chữ ký của cấp có thẩm quyền hoặc chữ ký của cấp không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giấy chứng nhận đã đăng ký mẫu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Mượn, cho mượn con dấu; sử dụng con dấu của cơ quan, tổ chức khác để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Mang con dấu vào nước Cộng hòa xã hội chủ nghĩa Việt Nam mà không có giấy phép hoặc không có giấy chứng nhận đã đăng ký mẫu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trái phép con dấu mang từ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Khắc dấu giả hoặc sử dụng con dấu giả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đối với hành vi quy định tại điểm b, đ, e, g khoản 2; điểm a, b, c, đ khoản 3; điểm 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và tước quyền sử dụng giấy phép, chứng chỉ hành nghề trong thời hạn từ 3 tháng đến 6 tháng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Hành vi vi phạm các quy định về quản lý hoạt động kinh doanh dịch vụ bảo vệ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đeo biển hiệu theo quy định khi thực hiện nhiệm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Giấy chứng nhận nhân viên bảo vệ do Giám đốc doanh nghiệp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về nơi đặt trụ sở hoặc địa bàn, thời gian bắt đầu hoạt động của doanh nghiệp, chi nhánh, văn phòng đại diện; không báo cáo định kỳ về hoạt động bảo vệ có liên quan đến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Mất giấy xác nhận đủ điều kiện về an ninh, trật tự để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nhân viên dịch vụ bảo vệ chưa qua đào tạo, chưa được cấp chứng chỉ nghiệp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kinh doanh không đúng ngành, nghề và dịch vụ khác ngoài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việc đưa nhân viên hoạt động bảo vệ ngoài phạm vi tỉnh, thành phố trực thuộc Trung ương nơi trụ sở doanh nghiệp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việc thay đổi người đứng đầu doanh nghiệp, chi nhánh, văn phòng đại diện với cơ quan Công 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cấp giấy chứng nhận nhân viên bảo vệ hoặc biển hiệu cho nhân viên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Tuyển dụng nhân viên dịch vụ bảo vệ không đảm bảo điều kiện, tiêu chuẩn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dịch vụ bảo vệ mà không có giấy xác nhận đủ điều kiện về an ninh, trật tự để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bị các trang phục, biển hiệu, cấp hiệu, mũ cho nhân viên dịch vụ bảo vệ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Tiến hành các hoạt động vũ trang, hoạt động điều tra, thám tử tư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người khác mượn tên tổ chức, cá nhân để thành lập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Thành lập doanh nghiệp kinh doanh dịch vụ bảo vệ để cho người khác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Đào tạo, huấn luyện, bồi dưỡng cho nhân viên dịch vụ bảo vệ mà không được phép,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Hoạt động kinh doanh dịch vụ bảo vệ nhưng không ký hợp đồng với cá nhân, tổ chức thuê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Thuê dịch vụ bảo vệ nhưng yêu cầu nhân viên dịch vụ bảo vệ sử dụng vũ lực hoặc thực hiện các hành vi vi phạm pháp luật, xâm hại quyền và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Thuê dịch vụ bảo vệ nhằm mục đích đe dọa, cản trở hoặc gây khó khăn cho hoạt động bình thường,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hành nghề trong thời hạn từ 1 tháng đến 3 tháng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b)Tước quyền sử dụng giấy phép hành nghề trong thời hạn từ 3 tháng đến 6 tháng đối với hành vi quy định tại điểm a khoản 3; điểm a, c,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hành nghề đối với hành vi quy định tại điểm đ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đối với hành vi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Hành vi vi phạm các quy định về tố tụng hình sự, thi hành các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vi phạm quy định về giáo dục tại xã, phường, thị trấn; đưa vào trường giáo dưỡng; đưa vào cơ sở giáo dục;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về áp dụng biện pháp ngăn chặn như: bắt, tạm giữ, tạm giam, bảo lĩnh, cấm đi khỏi nơi cư trú, đặt tiền hoặc tài sản có giá trị để bảo đảm hoặc có các hành vi vi phạm các biện pháp ngăn chặn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nghĩa vụ của người tham gia tố tụng như: không cung cấp tài liệu, vật chứng theo yêu cầu hợp pháp của cơ quan và người tiến hành tố tụng, không thực hiện nghĩa vụ của người làm chứng, người phiên dịch, người bào chữa, người có quyền và lợi ích liên quan đến vụ án; vi phạm các quy định về bảo quản vật chứng, niêm phong, kê biên tài sản hoặc có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về tạm giam, tạm giữ; về thi hành án hình sự bao gồm: án treo, quản chế, cấm cư trú, cấm đảm nhiệm chức vụ, cấm hành nghề hoặc làm công việc nhất định, trước một số quyền công dân, trục xuất, cải tạo không giam giữ, thi hành án phạt tù; về thi hành hình phạt tiền, hình phạt tịch thu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chấp hành hoặc cản trở việc thi hành các bản án, quyết định của Tòa án về dân sự, hành chính, lao động, hôn nhân và gia đình hoặc có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gây thiệt hại đến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Trộm cắp tài sản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nhiên chiếm đoạt tài sản của người khác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Dùng thủ đoạn gian dối hoặc bỏ trốn để chiếm đoạt tài sản của người khác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trái phép tài sản của người khác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Sách nhiễu, gây phiền hà cho người khác khi bốc vác, chuyên chở, giữ hành lý ở các bến tàu, bến xe, sân bay, bến cảng, ga đường sắt và nơi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hoại hoặc cố ý làm hư hỏng tài sản của người khác như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mất mát, hư hỏng hoặc làm thiệt hại tài sản của Nhà nước được giao trực tiếp quản lý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Dùng thủ đoạn hoặc tạo ra hoàn cảnh để buộc người khác đưa tiền, tài sản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Gian lận hoặc lừa đảo trong việc môi giới, hướng dẫn giới thiệu dịch vụ mua, bán nhà, đất hoặc các tài sản khác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cất giữ hoặc sử dụng tài sản của người khác mà biết rõ tài sản ��ó do vi phạm pháp luật mà có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Chiếm giữ trái phép tài sản của người khác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điểm a, b, c, d khoản 1; điểm c, đ,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vi phạm tại điểm a, b, c khoản 1; điểm a, b, c, d, e khoản 2 của Điều này còn phải bồi thường toàn bộ thiệt hại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gây hư hại đến các công trình công cộng, công trình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những hành vi tự ý xê dịch, tháo dỡ, phá hủy hoặc làm bất cứ việc gì khác gây hư hại đến các loại biển báo, biển chỉ dẫn, biển hiệu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tự ý xê dịch, tháo dỡ cột dây điện thoại, điện tín, cột đèn, hàng rào của các cơ quan nhà nước hoặc các công trình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vi phạm quy định về bảo vệ công trình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đối với hành vi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vi phạm các quy định về xuất cảnh, nhập cảnh, quá cảnh cư trú và đi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người nước ngoài đi lại trên lãnh thổ Việt Nam mà không mang theo hộ chiếu hoặc giấy tờ khác có giá trị thay hộ chiếu; không xuất trình hộ chiếu hoặc giấy tờ khác thay hộ chiếu khi người có thẩm quyền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mất, hư hỏng hộ chiếu hoặc giấy tờ khác có giá trị thay hộ chiếu, thị thực Việt Nam, thẻ tạm trú, thẻ thường trú mà không khai báo ngay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xóa, sửa chữa hoặc làm sai lệch hình thức, nội dung ghi trong hộ chiếu hoặc giấy tờ khác có giá trị thay hộ chiếu, thị thực, thẻ tạm trú và thẻ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không đúng sự thật để được cấp hộ chiếu, giấy tờ khác có giá trị thay hộ chiếu, thị thực Việt Nam, thẻ tạm trú, thẻ thường trú; dùng hộ chiếu hoặc giấy tờ khác có giá trị thay hộ chiếu mà không còn giá trị để nhập cảnh,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nước ngoài đi vào các khu vực cấm, các khu vực nhà nước quy định cần có giấy phép mà không có giấy phép hoặc đi lại quá phạm vi, thời hạn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xuất trình hộ chiếu hoặc giấy tờ khác có giá trị thay hộ chiếu hoặc giấy tờ có liên quan đến xuất nhập cảnh khi nhà chức trách Việt Nam yêu cầu; không chấp hành các yêu cầu khác của nhà chức trách Việt Nam về kiểm tra người, hành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nước ngoài không khai báo tạm trú theo quy định hoặc sử dụng chứng nhận tạm trú, thẻ tạm trú, thẻ thường trú ở Việt Nam quá thời hạn từ 15 ngày trở xuống mà không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sở cho người nước ngoài nghỉ qua đêm nhưng không chuyển nội dung khai báo tạm trú, không hướng dẫn người nước ngoài khai báo tạm trú theo quy định hoặc không thực hiện đúng các quy định khác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cảnh, xuất cảnh, quá cảnh không có hộ chiếu, thị thực hoặc giấy tờ có giá trị thay hộ chiếu và thị thực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Qua lại biên giới quốc gia mà không làm thủ tục xuất cảnh, nhập cảnh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Trốn hoặc tổ chức, giúp đỡ người khác trốn vào các phương tiện nhập cảnh, xuất cảnh nhằm mục đích vào Việt Nam hoặc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người khác sử dụng hộ chiếu, giấy tờ có giá trị thay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hộ chiếu, các giấy tờ có giá trị thay thế hộ chiếu của người khác để nhập cảnh, xuất cảnh,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nước ngoài không khai báo tạm trú theo quy định hoặc sử dụng chứng nhận tạm trú, thẻ tạm trú, thẻ thường trú ở Việt Nam quá thời hạn từ 16 ngày trở lên mà không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nước ngoài đã được cấp thẻ thường trú, chuyển địa chỉ mà không khai báo để thực hiện việc cấp đổi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phương tiện, người điều khiển các loại phương tiện chuyên chở người nhập cảnh, xuất cảnh Việt Nam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hộ chiếu giả, giấy tờ có giá trị thay hộ chiếu giả, thị thực giả, thẻ tạm trú giả, thẻ thường trú giả, dấu kiểm chứng giả để xuất cảnh, nhập cảnh,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mặt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đỡ, chứa chấp, che dấu, tạo điều kiện cho người khác đi nước ngoài, ở lại nước ngoài, vào Việt Nam, ở lại Việt Nam hoặc qua lại biên giới quốc gia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nhập cảnh, hành nghề hoặc có hoạt động khác tại Việt Nam mà không được phép của cơ quan có thẩm quyền của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tổ chức ở Việt Nam bảo lãnh hoặc làm thủ tục cho người nước ngoài nhập cảnh Việt Nam, xin cấp thị thực, cấp thẻ tạm trú, gia hạn tạm trú nhưng không thực hiện đúng trách nhiệm theo quy định của pháp luật hoặc khai không đúng sự thật khi bảo lãnh, mời hoặc làm thủ tục cho người nước ngoài nhập cảnh, xin cấp thị thực, cấp thẻ tạm trú, gia hạn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hồ sơ, giấy tờ để được cấp hộ chiếu hoặc giấy tờ khác có giá trị thay hộ chiếu, thị thực, thẻ tạm trú, thẻ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hộ chiếu hoặc giấy tờ khác có giá trị thay hộ chiếu, thị thực, thẻ tạm trú, thẻ thường trú hoặc dấu kiểm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Trốn vào đại sứ quán, lãnh sự quán hoặc trụ sở cơ quan, tổ chức quốc tế đóng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nước ngoài cư trú tại Việt Nam mà không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đưa dẫn hoặc môi giới cho người khác xuất cảnh, nhập cảnh Việt Nam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hộ chiếu, giấy tờ có giá trị thay hộ chiếu, tang vật, phương tiện đối với hành vi quy định tại khoản 1, 2, 3, 4,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vi phạm các quy định về phòng, chống và kiểm soát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hút, tiêm chích, hít hoặc bằng các hình thức khác để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Tàng trữ, vận chuyển hoặc chiếm đoạt chất ma túy trái phép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vận chuyển, mua bán hoặc chiếm đoạt tiền chất dùng vào việc sản xuất trái phép chất ma túy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chủ hoặc người có trách nhiệm quản lý nhà hàng, khách sạn, quán trọ, nhà nghỉ, câu lạc bộ, các phương tiện giao thông và các nơi khác do sơ hở, thiếu trách nhiệm để cho người khác lợi dụng sử dụng chất ma túy trong khu vực, phương tiện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Trồng các loại cây thuốc phiện, cây cần sa, cây cô ca hoặc các cây khác có chứa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mua, bán dụng cụ tiêm, chích, hút, sử dụng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địa điểm, phương tiện cho người khác hút, tiêm, chích, sử dụng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Môi giới, giúp đỡ, tạo điều kiện hoặc bằng các hình thức khác giúp cho người khác tiêm, chích, hút, sử dụng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Kê đơn, cấp thuốc hoặc mua, bán các loại thuốc có chứa chất ma túy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phép cất giữ, sử dụng thuốc có chất ma túy, chất hướng thần hoặc các chất ma túy khác mà chuyển cho người không được phép cất giữ,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một trong những hành vi vi phạm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về xuất khẩu, nhập khẩu, tạm nhập, tái xuất, quá cảnh các chất có chứa chất ma túy, thuốc gây nghiện, thuốc hướng thần và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nghiên cứu, giám định, sản xuất, bảo quản chất ma túy, thuốc gây nghiện, thuốc hướng thần,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các quy định về giao nhận, tàng trữ, vận chuyển chất ma túy, thuốc gây nghiện, thuốc hướng thần,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các quy định về phân phối, mua bán, sử dụng, trao đổi chất ma túy, thuốc gây nghiện, thuốc hướng thần, tiền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các quy định về quản lý, kiểm soát, lưu giữ chất ma túy, thuốc gây nghiện, thuốc hướng thần, tiền chất tại các khu vực cửa khẩu, biên giới,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đối với hành vi quy định tại khoản 1, 2, 3,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trong thời hạn từ 3 tháng đến 6 tháng đối với hành vi quy định tại điểm a khoản 2, điểm d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vi mại dâm và liên quan đến hoạt động mại dâm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lạm dụng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1.500.000 đồng đối với hành vi cung cấp địa điểm cho hoạt động mại dâm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Dẫn dắt hoạt động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Che giấu, bảo kê cho các hành vi mua dâm, bán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Tái phạm việc mua dâm, bán dâm hoặc che giấu, bảo kê cho các hành vi mua dâm, bán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các thủ đoạn khống chế, đe dọa người mua dâm, bán dâm để đòi tiền, cưỡng đoạt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khác về phòng, chống mại dâm thì bị xử lý theo Nghị định của Chính phủ và các văn bản quy phạm pháp luật có liên quan đến quy định xử phạt vi phạm hành chính về phòng, chống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toàn bộ số tiền do vi phạm hành chính mà có đối với hành vi quy định tại khoản 1, 2,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vi đánh bạc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mua các ô số lô, số đề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đánh bạc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bạc trái phép bằng một trong các hình thức như xóc đĩa, tá lả, tổ tôm, tú lơ khơ, tam cúc, 3 cây, tứ sắc, đỏ đen, cờ thế hoặc các hình thức khác mà được, thua bằng tiền, hiện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bạc bằng máy, trò chơi điện tử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cược “cá độ” bằng tiền hoặc dưới các hình thức khác trong hoạt động thi đấu thể thao, vui chơi giải trí, các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thơ đề, bán số lô, số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gửi tiền, cầm đồ, cho vay tại sòng bạc, nơi đánh bạc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bảo vệ trái phép tại sòng bạc, nơi đánh bạc khác hoặc che dấu việc đánh bạc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thơ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tổ chức đánh bạc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Rủ rê, lôi kéo, tụ tập người khác để đánh bạc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nhà của mình hoặc địa điểm khác để chứa bạc, gá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Đặt máy đánh bạc, trò chơi điện tử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hoạt động cá cược ăn tiền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tổ chức đánh đề sau đây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chủ lô,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sản xuất, phát hành bảng đề, ấn phẩm khác cho việc đánh lô,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mạng lưới bán số lô, số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các loại chơi cá cược “cá độ” trong hoạt động thi đấu thể dục thể thao, vui chơi giải trí hoặc dưới các hoạt động khác để đánh bạc, ăn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và tịch thu tiền do vi phạm hành chính mà có đối với hành vi quy định tại khoản 1; khoản 2; điểm a, c khoản 3; điểm b, c, d khoản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Hành vi vi phạm quy định về bán, sử dụng rượu,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 đồng đến 100.000 đồng đối với hành vi say rượu, bia ở công sở, nơi làm việc, trong các khách sạn, nhà hàng, quán ăn, trên các phương tiện giao thông và những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Xúi giục, cưỡng ép, tạo điều kiện cho trẻ em dưới 16 tuổi uống rượu,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khách sạn, nhà hàng, quán ăn bán các loại rượu, nước uống hoặc các chất kích thích khác có nồng độ cồn từ 14 độ trở lên cho người chưa thành niên; bán rượu, bia cho trẻ em dưới 16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rượu, bia, các chất kích thích khác có nồng độ cồn từ 14 độ trở lên tại các trường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Uống rượu, bia trong các trường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khác về sản xuất, kinh doanh rượu thì bị xử lý theo Nghị định của Chính phủ và các văn bản quy phạm pháp luật có liên quan đến quy định xử phạt vi phạm hành chính trong lĩnh vực sản xuất, kinh doanh rượu.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điểm b, c,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Hành vi vi phạm quy định về bảo vệ bí mật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đóng dấu độ mật đối với những tài liệu thuộc phạm vi bí mật nhà nước theo quy định hoặc đóng dấu độ mật vào những tài liệu không thuộc phạm vi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Soạn thảo, in ấn, sao chụp tài liệu mật, tối mật, tuyệt mật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Phổ biến, nghiên cứu thông tin thuộc phạm vi bí mật nhà nước không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đúng quy định về vận chuyển, giao nhận vật mang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đúng quy định về thống kê, cất giữ, bảo quản tài liệu, vật thuộc danh mục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đánh số, đặt bí số, bí danh hoặc ký hiệu mật và không tổ chức thực hiện đầy đủ chế độ quản lý, bảo vệ theo quy định đối với những danh mục xác định thuộc phạm vi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thực hiện các quy định về công bố, phổ biến, lưu hành, tìm hiểu, sử dụng danh mục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Thanh lý, tiêu hủy các tài liệu mật không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Vào khu vực cấm, nơi bảo quản, lưu giữ, nơi tiến hành các hoạt động có nội dung thuộc phạm vi bí mật nhà nước mà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Quay phim, chụp ảnh, sẽ sơ đồ ở 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thuộc phạm vi bí mật nhà nước cho cơ quan, tổ chức, công dân trong và ngoài nước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tài liệu, vật thuộc phạm vi bí mật nhà nước ra nước ngoài mà không được phép của cơ quan và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lập danh mục bí mật nhà nước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quy định tại điểm k khoản 1 và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phải tiêu hủy các tài liệu mật đối với hành vi quy định tại điểm 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đối với hành vi quy định tại điểm a, d, đ, e, g, h khoản 1 và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Hành vi đưa hối lộ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đưa tiền, tài sản hoặc lợi ích vật chất khác cho người thi hành công vụ để trốn tránh việc xử lý vi phạm hành chính,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toàn bộ số tiền, tài sản hoặc vật chất dùng để hối lộ người thi hành công vụ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có hành vi vi phạm hành chính được quy định tại điểm o khoản 3 Điều 7 và các Điều 14, 15, 18, 19, 20, 21, 22, 23 của Nghị định này thì tùy theo mức độ vi phạm có thể bị áp dụng hình thức xử phạt trục xuất khỏi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Thẩm quyền xử lý vi phạm hành chính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trị giá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tiêu hủy vật phẩm gây hại cho sức khoẻ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tiêu hủy vật phẩm gây hại cho sức khoẻ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phòng Cảnh sát quản lý hành chính về trật tự xã hội, Trưởng phòng Cảnh sát trật tự (bao gồm Cảnh sát trật tự, Cảnh sát phản ứng nhanh, Cảnh sát 113), Trưởng phòng Cảnh sát điều tra tội phạm về trật tự xã hội, Trưởng phòng Cảnh sát điều tra tội phạm về trật tự quản lý kinh tế và chức vụ, Trưởng phòng Cảnh sát điều tra tội phạm về ma túy, Trưởng phòng Cảnh sát giao thông đường bộ - đường sắt, Trưởng phòng Cảnh sát đường thủy, Trưởng phòng Cảnh sát phòng cháy, chữa cháy và cứu nạn, cứu hộ, Trưởng phòng Cảnh sát bảo vệ và cơ động, Trưởng phòng Cảnh sát phòng chống tội phạm về môi trường, Trưởng phòng Quản lý xuất nhập cảnh, Thủ trưởng đơn vị Cảnh sát cơ động từ cấp đại đội trở lên, Trưởng đồn Công an, Trạm trưởng trạm Công an cửa khẩu, khu chế xuất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đ,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đốc Công an cấp tỉnh, Giám đốc Sở Cảnh sát phòng cháy và chữa cháy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đ,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Giám đốc Công an cấp tỉnh có quyền quyết định áp dụng hình thức xử phạt trục xuất theo phân cấp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túy, Cục trưởng Cục Cảnh sát giao thông đường bộ - đường sắt, Cục trưởng Cục Cảnh sát đường thủy, Cục trưởng Cục Cảnh sát phòng cháy, chữa cháy và cứu nạn, cứu hộ, Cục trưởng Cục Cảnh sát bảo vệ, Cục trưởng Cục Cảnh sát phòng chống tội phạm sử dụng công nghệ cao, Cục trưởng Cục Cảnh sát phòng chống tội phạm về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đ,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trưởng Bộ Công an quyết định áp dụng các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Cục trưởng Cục Quản lý xuất nhập cảnh có thẩm quyền xử phạt theo quy định tại khoản 7 Điều này và có quyền quyết định áp dụng hình thức xử phạt trục xuất theo phân cấp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tiêu hủy vật phẩm gây hại cho sức khoẻ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tiêu hủy vật phẩm gây hại cho sức khoẻ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đưa ra khỏi lãnh thổ Việt Nam hoặc buộc tái xuất hàng hóa, vật phẩm,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Buộc tiêu hủy vật phẩm gây hại cho sức khoẻ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Thẩm quyền xử phạt hành chính của các cơ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người có thẩm quyền xử phạt quy định tại Điều 28 và 29 của Nghị định này, những người có thẩm quyền xử phạt theo quy định tại Pháp lệnh Xử lý vi phạm hành chính năm 2002 và Pháp lệnh sửa đổi, bổ sung một số điều của Pháp lệnh Xử lý vi phạm hành chính năm 2008 trong khi thực hiện chức năng, nhiệm vụ thuộc địa bàn và lĩnh vực quản lý của mình mà phát hiện các hành vi vi phạm hành chính quy định tại Nghị định này thì có quyền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Ủy quyền xử phạt vi phạm hành chính trong lĩnh vực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quy định tại khoản 2, 3, 4, 5, 6, 7 và khoản 9 của Điều 28; Điều 29 của Nghị định này có thể ủy quyền cho cấp phó thực hiện thẩm quyền xử phạt vi phạm hành chính. Việc ủy quyền phải được thực hiện bằng văn bản. Cấp phó được ủy quyền phải chịu trách nhiệm về quyết định xử phạt vi phạm hành chính của mình trước cấp trưởng và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Nguyên tắc xác định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 chính theo quy định của Nghị định này là thẩm quyền áp dụng các một hành vi vi phạm hành chính. Trong trường hợp phạt tiền thì thẩm quyền xử phạt được xác định căn cứ vào mức tối đa của khung tiền phạt quy định đối với từng hành vi vi phạm cụ thể,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xử phạt một người thực hiện nhiều hành vi vi phạm hành chính thì thẩm quyền xử phạt được xác định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hình thức, mức xử phạt được quy định đối với từng hành vi đều thuộc thẩm quyền của người xử phạt thì thẩm quyền xử phạt vẫn thuộc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hình thức, mức xử phạt được quy định đối với một trong các hành vi vượt quá thẩm quyền của người xử phạt thì người đó phải chuyển vụ vi phạm đến cấp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có thẩm quyền xử phạt thuộc Công an nhân dân đang xử lý đối với cá nhân, tổ chức có vi phạm về an ninh, trật tự theo Nghị định này mà phát hiện cá nhân, tổ chức đó còn có hành vi vi phạm hành chính được quy định trong các nghị định khác của Chính phủ thì có quyền xử phạt hành chính về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Trình tự,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vi phạm hành chính trong lĩnh vực an ninh, trật tự, người có thẩm quyền xử phạt phải ra lệnh đình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xử phạt vi phạm hành chính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vi phạm hành chính mà hình thức xử phạt là cảnh cáo hoặc phạt tiền đến 200.000 đồng thì người có thẩm quyền xử phạt ra quyết định xử phạt tại chỗ theo thủ tục đơn giản được quy định tại Điều 54 sửa đổi, bổ sung của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 phạm hành chính mà hình thức xử phạt là phạt tiền trên 200.000 đồng thì người có thẩm quyền xử phạt phải lập biên bản về vi phạm hành chính theo quy định tại Điều 55 sửa đổi, bổ sung của Pháp lệnh sửa đổi, bổ sung một số điều của Pháp lệnh Xử lý vi phạm hành chính năm 2008 và ra quyết định xử phạt theo quy định tại Điều 56 của Pháp lệnh Xử lý vi phạm hành chính năm 2002; nếu vụ vi phạm vượt quá thẩm quyền xử phạt của người lập biên bản thì người đó phải gửi biên bản đến người có thẩm quyền xử phạt để ra quyết định xử phạt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phạt tiền, mức tiền phạt cụ thể đối với một hành vi vi phạm hành chính là mức trung bình của khung tiền phạt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chưa thành niên vi phạm hành chính từ đủ 16 tuổi đến dưới 18 tuổi nếu bị xử phạt vi phạm hành chính là phạt tiền thì mức tiền phạt không được quá một phần hai mức phạt đối với người thành niên; trong trường hợp họ không có tiền nộp phạt thì cha, mẹ hoặc người giám hộ phải nộp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Áp dụng các biện pháp ngăn chặn vi phạm hành chính và bảo đảm việc xử phạt vi phạm hành chính trong lĩnh vực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ngăn chặn kịp thời hành vi vi phạm hành chính hoặc để bảo đảm việc xử phạt vi phạm hành chính khi xử phạt vi phạm hành chính trong lĩnh vực an ninh, trật tự thì áp dụng các biện pháp: tạm giữ người; tạm giữ tang vật, phương tiện vi phạm hành chính; khám người; khám phương tiện vận tải, đồ vật; khám nơi cất giấu tang vật, phương tiện vi phạm hành chính theo quy định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Thu nộp tiền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phạt tiền về vi phạm hành chính trong lĩnh vực an ninh, trật tự phải nộp tiền phạt đúng thời hạn và tại Kho bạc Nhà nước được ghi trong quyết định xử phạt, trừ trường hợp đã nộp tiền phạt tại chỗ theo quy định tại Điều 54 sửa đổi, bổ sung của Pháp lệnh sửa đổi, bổ sung một số điều của Pháp lệnh Xử lý vi phạm hành chính năm 2008 và được nhận biên lai thu tiền phạt. Việc thu nhận tiền phạt phải sử dụng biên lai do Bộ Tài chính phát hành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những vùng xa xôi, hẻo lánh, trên sông, trên biển, những vùng mà việc đi lại gặp khó khăn hoặc ngoài giờ hành chính thì cá nhân, tổ chức bị xử phạt có thể nộp tiền cho người có thẩm quyền xử phạt. Người có thẩm quyền xử phạt có trách nhiệm thu tiền phạt tại chỗ và nộp vào Kho bạc Nhà nước theo quy định tại khoản 3 Điều 58 của Pháp lệnh Xử lý vi phạm hành chính năm 2002. Người bị phạt có quyền không nộp tiền phạt nếu không có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Quản lý và sử dụng tiền thu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 từ xử phạt vi phạm hành chính trong lĩnh vực an ninh, trật tự phải nộp vào ngân sách nhà nước qua tài khoản mở tại Kho bạc Nhà nước và trích lại 30% để cơ quan có thẩm quyền xử phạt vi phạm hành chính sử dụng vào mục đích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xử lý tang vật, phương tiện bị tịch thu sung quỹ nhà nước 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điều tra, xác minh,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mua tin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bồi dưỡng làm thêm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khen thưởng cho tập thể, cá nhân có thành tích xuất sắc trong công tác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Mua sắm trang thiết bị phục vụ công tác phát hiện và xử lý vi phạm, in các biểu mẫu xử phạt vi phạm hành chính và các khoản chi khác có liên quan trực tiếp đến việc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số tiền trích lại phải đảm bảo theo đúng quy định pháp luật. Bộ Tài chính chủ trì, phối hợp với Bộ Công an có trách nhiệm ban hành văn bản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Chấp hành quyết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an ninh, trật tự phải chấp hành quyết định xử phạt trong thời hạn 10 ngày, kể từ ngày được giao quyết định xử phạt. Quá thời hạn trên mà cá nhân, tổ chức bị xử phạt không tự nguyện chấp hành quyết định xử phạt thì bị cưỡng chế thi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xử phạt từ 500.000 đồng trở lên có thể được hoãn chấp hành quyết định phạt tiền theo quy định tại Điều 65 của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xét thấy cần thiết, người có thẩm quyền xử phạt hoặc cơ quan tiến hành xử phạt đối với cá nhân, tổ chức có hành vi vi phạm hành chính trong lĩnh vực an ninh, trật tự có quyền thông báo công khai về hành vi vi phạm hành chính, quyết định xử phạt đến cơ quan, tổ chức hoặc chính quyền địa phương nơi cá nhân, tổ chức vi phạm công tác hoặc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Tước quyền sử dụng giấy phép,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tước quyền sử dụng giấy phép, chứng chỉ hành nghề chỉ được thực hiện đối với hành vi vi phạm quy định tại Nghị định này, các nghị định khác của Chính phủ về xử phạt vi phạm hành chính có liên quan đến an ninh, trật tự và phải thực hiện theo đúng quy định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Xử lý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tịch thu tang vật, phương tiện vi phạm hành chính trong lĩnh vực an ninh, trật tự thực hiện theo Điều 60 của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tang vật, phương tiện vi phạm hành chính phải bị tịch thu theo quy định; tang vật, phương tiện vi phạm hành chính là văn hóa phẩm độc hại, hàng giả không có giá trị sử dụng, vật phẩm gây hại cho sức khoẻ con người, vật nuôi, cây trồng bị buộc tiêu hủy hoặc tang vật vi phạm hành chính là hàng hóa, vật phẩm dễ bị hư hỏng thì người có thẩm quyền tịch thu xử lý theo quy định tại khoản 1, 2, 3 Điều 61 sửa đổi, bổ sung của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tang vật, phương tiện vi phạm hành chính mà không biết rõ chủ sở hữu, người quản lý, người sử dụng hợp pháp hoặc những người này không đến nhận thì người có thẩm quyền tịch thu phải thông báo trên các phương tiện thông tin đại chúng ở địa phương hoặc Trung ương ít nhất là hai lần liên tiếp và phải niêm yết công khai tại trụ sở cơ quan của người có thẩm quyền tịch thu trong thời hạn 30 ngày. Sau thời hạn 30 ngày, kể từ ngày thông báo và niêm yết công khai mà không xác định được chủ sở hữu, người quản lý, người sử dụng hợp pháp hoặc những người này không đến nhận thì người có thẩm quyền phải ra quyết định tịch thu tang vật, phương tiện vi phạm để xử lý theo quy định tại khoản 1 Điều 61 sửa đổi, bổ sung của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tang vật, phương tiện của cá nhân, tổ chức bị chiếm đoạt, sử dụng trái phép thì tùy theo tính chất, mức độ của vi phạm hành chính có thể được xem xét để trả lại cho chủ sở hữu, người quản lý hoặc người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lưu kho, phí bến bãi, phí bảo quản tang vật, phương tiện vi phạm hành chính và các khoản chi phí khác phù hợp với quy định của pháp luật được trừ vào tiền thu từ bán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thu phí lưu kho, phí bến bãi, phí bảo quản trong thời gian tang vật, phương tiện bị tạm giữ nếu chủ tang vật, phương tiện không có lỗi trong việc vi phạm hành chính hoặc không áp dụng biện pháp tịch thu đối với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tang vật, phương tiện vi phạm hành chính bị tạm giữ chỉ phải trả chi phí lưu kho, phí bến bãi, phí bảo quản tang vật, phương tiện vi phạm và các khoản chi phí khác theo quy định của pháp luật trong thời gian tang vật, phương tiện bị tạm giữ theo thời hạn quy định tại khoản 5 Điều 46 sửa đổi, bổ sung của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có tang vật, phương tiện vi phạm hành chính đã được thông báo đến nhận lại tang vật, phương tiện bị tạm giữ mà không đến nhận đúng thời hạn thông báo thì phải trả chi phí lưu kho, phí bến bãi, phí bảo quản tang vật, phương tiện vi phạm và các khoản chi phí khác cho thời gian vượt quá thời hạn thông báo, trừ trường hợp có lý do chính đáng; nếu quá thời hạn ba mươi ngày, kể từ ngày hết thời hạn theo thông báo mà người có tang vật, phương tiện không đến nhận thì tang vật, phương tiện đó được xử lý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Chuyển hồ sơ vụ vi phạm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xem xét vụ vi phạm để quyết định xử phạt, nếu xét thấy hành vi vi phạm có dấu hiệu tội phạm hoặc đối với trường hợp đã ra quyết định xử phạt, nếu sau đó phát hiện hành vi vi phạm có dấu hiệu tội phạm mà chưa hết thời hiệu truy cứu trách nhiệm hình sự thì phải chuyển hồ sơ vụ vi phạm có dấu hiệu tội phạm đến cơ quan tiến hành tố tụng hình sự có thẩm quyền theo đúng quy định tại Điều 62 của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KHAI THÁC,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an ninh, trật tự hoặc người đại diện hợp pháp của họ có quyền khiếu nại đối với quyết định xử phạt vi phạm hành chính, quyết định áp dụng các biện pháp ngăn chặn và bảo đảm việc xử lý vi phạm hành chính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cá nhân, tổ chức đều có quyền tố cáo với cơ quan nhà nước có thẩm quyền những hành vi trái pháp luật về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khiếu nại, tố cáo và giải quyết khiếu nại, tố cáo được thực hiện theo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khởi kiện đối với quyết định xử phạt vi phạm hành chính, quyết định áp dụng các biện pháp ngăn chặn và bảo đảm việc xử phạt vi phạm hành chính trong lĩnh vực an ninh, trật tự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thành tích trong việc cung cấp thông tin, phát hiện, ngăn chặn, xử lý vi phạm hành chính trong lĩnh vực an ninh, trật tự được khen thưởng kịp thời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 phạm hành chính trong lĩnh vực an ninh, trật tự nếu lạm dụng quyền hạn, sách nhiễu, dung túng, bao che, không xử phạt hoặc xử phạt không kịp thời, không đúng mức, xử phạt vượt quá thẩm quyền, thì tùy theo tính chất, mức độ vi phạm sẽ bị xử lý kỷ luật hoặc bị truy cứu trách nhiệm hình sự, nếu gây thiệt hại cho nhà nước, công dân, tổ chức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có hành vi vi phạm hành chính các quy định trong Nghị định này nếu không tự nguyện thực hiện quyết định xử phạt thì bị cưỡng chế thi hành; trường hợp thực hiện hành vi vi phạm hành chính mà có hành vi cản trở, chống đối người thi hành công vụ hoặc dùng các thủ đoạn gian dối, hối lộ để trì hoãn, trốn tránh sự kiểm tra, kiểm soát hoặc xử phạt vi phạm của người có thẩm quyền thì tùy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01 tháng 9 năm 2010 và thay thế Nghị định số </w:t>
      </w:r>
      <w:hyperlink r:id="rId12" w:history="1">
        <w:r>
          <w:rPr>
            <w:rStyle w:val="Hyperlink"/>
          </w:rPr>
          <w:t xml:space="preserve">150/2005/NĐ-CP </w:t>
        </w:r>
        <w:r>
          <w:t xml:space="preserve"> ngày 12 tháng 12 năm 2005 của Chính phủ quy định xử phạt vi phạm hành chính trong lĩnh vực an ninh và trật tự, an toàn xã hội.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chịu trách nhiệm tổ chức, đôn đốc, kiểm tra việc thực hiện Nghị định này; ban hành các biểu mẫu để thống nhất sử dụng khi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dan-su-truc-tuyen-qua-tong-dai-dien-thoai-.aspx" TargetMode="External" /><Relationship Id="rId11" Type="http://schemas.openxmlformats.org/officeDocument/2006/relationships/hyperlink" Target="/nghi-dinh-so-60-2009-nd-cp-quy-dinh-xu-phat-vi-pham-hanh-chinh-trong-linh-vuc-tu-phap.aspx" TargetMode="External" /><Relationship Id="rId12" Type="http://schemas.openxmlformats.org/officeDocument/2006/relationships/hyperlink" Target="/nghi-dinh-150-2005-nd-cp-quy-dinh-xu-phat-vi-pham-hanh-chinh-trong-linh-vuc-an-ninh-va-trat-tu--anh-toan-xa-ho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3-2010-nd-cp-quy-dinh-ve-xu-phat-vi-pham-hanh-chinh-trong-linh-vuc-an-ninh-va-trat-tu-an-toan-xa-hoi.aspx" TargetMode="External" /><Relationship Id="rId6" Type="http://schemas.openxmlformats.org/officeDocument/2006/relationships/image" Target="media/image1.jpeg" /><Relationship Id="rId7" Type="http://schemas.openxmlformats.org/officeDocument/2006/relationships/hyperlink" Target="/dich-vu-luat-su-tu-van-phap-luat-hinh-su-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128-2008-nd-cp-ve-viec-quy-dinh-chi-tiet-mot-so-dieu-cua-phap-lenh-xu-ly-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2022-06-22T13:56:50Z</dcterms:created>
  <dcterms:modified xsi:type="dcterms:W3CDTF">2022-06-22T13:56:50Z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2022-06-22T13:56:50Z</dcterms:created>
  <dcterms:modified xsi:type="dcterms:W3CDTF">2022-06-22T13:56:50Z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2022-06-22T13:56:50Z</dcterms:created>
  <dcterms:modified xsi:type="dcterms:W3CDTF">2022-06-22T13:56:50Z</dcterms:modified>
</cp:coreProperties>
</file>