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NÔNG NGHIỆP VÀ PHÁT TRIỂN NÔNG THÔN</w:t>
            </w:r>
            <w:r>
              <w:rPr>
                <w:b/>
              </w:rPr>
              <w:br/>
            </w:r>
            <w:r>
              <w:rPr>
                <w:b/>
              </w:rPr>
              <w:t xml:space="preserve">------------------</w:t>
            </w:r>
          </w:p>
          <w:p>
            <w:pPr>
              <w:pStyle w:val="Normal(Web)"/>
              <w:divId w:val="2"/>
              <w:rPr>
                <w:vanish w:val="0"/>
              </w:rPr>
            </w:pPr>
            <w:r>
              <w:t xml:space="preserve">Số: 3344/QĐ-BNN-TC </w:t>
            </w:r>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rPr>
                <w:vanish w:val="0"/>
              </w:rPr>
            </w:pPr>
            <w:r>
              <w:rPr>
                <w:i/>
              </w:rPr>
              <w:t xml:space="preserve">Hà Nội, ngày 13 tháng 12 năm 2010</w:t>
            </w:r>
          </w:p>
        </w:tc>
      </w:tr>
    </w:tbl>
    <w:p>
      <w:pPr>
        <w:pStyle w:val="Normal(Web)"/>
        <w:divId w:val="5"/>
        <w:rPr>
          <w:vanish w:val="0"/>
        </w:rPr>
      </w:pPr>
      <w:r>
        <w:rPr>
          <w:b/>
        </w:rPr>
        <w:t xml:space="preserve">QUYẾT ĐỊNH</w:t>
      </w:r>
    </w:p>
    <w:p>
      <w:pPr>
        <w:pStyle w:val="Normal(Web)"/>
        <w:divId w:val="6"/>
        <w:rPr>
          <w:vanish w:val="0"/>
        </w:rPr>
      </w:pPr>
      <w:r>
        <w:rPr>
          <w:b/>
        </w:rPr>
        <w:t xml:space="preserve">VỀ VIỆC PHÊ DUYỆT CHỦ TRƯƠNG MUA XE Ô TÔ 2 CẦU CHO TRUNG TÂM KIỂM ĐỊNH VÀ KHẢO NGHIỆM THUỐC BẢO VỆ THỰC VẬT PHÍA BẮC THUỘC CỤC BẢO VỆ THỰC VẬT</w:t>
      </w:r>
    </w:p>
    <w:p>
      <w:pPr>
        <w:pStyle w:val="Normal(Web)"/>
        <w:divId w:val="7"/>
        <w:rPr>
          <w:vanish w:val="0"/>
        </w:rPr>
      </w:pPr>
      <w:r>
        <w:rPr>
          <w:b/>
        </w:rPr>
        <w:t xml:space="preserve">---------------------------</w:t>
      </w:r>
    </w:p>
    <w:p>
      <w:pPr>
        <w:pStyle w:val="Normal(Web)"/>
        <w:divId w:val="8"/>
        <w:rPr>
          <w:vanish w:val="0"/>
        </w:rPr>
      </w:pPr>
      <w:r>
        <w:t xml:space="preserve">BỘ TRƯỞNG BỘ NÔNG NGHIỆP VÀ PHÁT TRIỂN NÔNG THÔN</w:t>
      </w:r>
    </w:p>
    <w:p>
      <w:pPr>
        <w:pStyle w:val="Normal(Web)"/>
        <w:divId w:val="9"/>
        <w:rPr>
          <w:vanish w:val="0"/>
        </w:rPr>
      </w:pPr>
      <w:r>
        <w:rPr>
          <w:i/>
        </w:rPr>
        <w:t xml:space="preserve">Căn cứ Nghị định số </w:t>
      </w:r>
      <w:hyperlink r:id="rId3" w:history="1">
        <w:r>
          <w:rPr>
            <w:rStyle w:val="Hyperlink"/>
            <w:i/>
          </w:rPr>
          <w:t xml:space="preserve">01/2008/NĐ-CP </w:t>
        </w:r>
      </w:hyperlink>
      <w:r>
        <w:rPr>
          <w:i/>
        </w:rPr>
        <w:t xml:space="preserve"> ngày 03/1/2008 của Chính phủ quy định chức năng, nhiệm vụ, quyền hạn và cơ cấu tổ chức của Bộ Nông nghiệp và Phát triển nông thôn và Nghị định số 75/2009/NĐ-CP ngày 10/9/2009 của Chính phủ sửa đổi Điều 3 Nghị định số 01/2008/NĐ-CP ngày 03/1/2008;</w:t>
      </w:r>
    </w:p>
    <w:p>
      <w:pPr>
        <w:pStyle w:val="Normal(Web)"/>
        <w:divId w:val="10"/>
        <w:rPr>
          <w:vanish w:val="0"/>
        </w:rPr>
      </w:pPr>
      <w:r>
        <w:rPr>
          <w:i/>
        </w:rPr>
        <w:t xml:space="preserve">Căn cứ Quyết định số 796/QĐ-BNN-TC ngày 31/3/2010 của Bộ trưởng Bộ Nông nghiệp và Phát triển nông thôn về việc phê duyệt kế hoạch mua sắm, sửa chữa lớn năm 2010 của Cục Bảo vệ thực vật;</w:t>
      </w:r>
    </w:p>
    <w:p>
      <w:pPr>
        <w:pStyle w:val="Normal(Web)"/>
        <w:divId w:val="11"/>
        <w:rPr>
          <w:vanish w:val="0"/>
        </w:rPr>
      </w:pPr>
      <w:r>
        <w:rPr>
          <w:i/>
        </w:rPr>
        <w:t xml:space="preserve">Căn cứ Quyết định số 61/2010/QĐ-TTg ngày 30/9/2010 của Thủ tướng Chính phủ về việc sửa đổi, bổ sung một số điều của Quyết định 59/2007/QĐ-TTg ngày 07/5/2007 của Thủ tướng Chính phủ quy định tiêu chuẩn, định mức và chế độ quản lý sử dụng phương tiện đi lại trong cơ quan nhà nước, đơn vị sự nghiệp công lập, công ty nhà nước;</w:t>
      </w:r>
    </w:p>
    <w:p>
      <w:pPr>
        <w:pStyle w:val="Normal(Web)"/>
        <w:divId w:val="12"/>
        <w:rPr>
          <w:vanish w:val="0"/>
        </w:rPr>
      </w:pPr>
      <w:r>
        <w:rPr>
          <w:i/>
        </w:rPr>
        <w:t xml:space="preserve">Xét đề nghị của Cục Bảo vệ thực vật tại công văn số 2188/BVTV-TC ngày 06/12/2009 về việc xin mua xe ô tô phục vụ công tác cho Trung tâm Kiểm định và Khảo nghiệm thuốc BVTV phía Bắc và hồ sơ kèm theo;</w:t>
      </w:r>
    </w:p>
    <w:p>
      <w:pPr>
        <w:pStyle w:val="Normal(Web)"/>
        <w:divId w:val="13"/>
        <w:rPr>
          <w:vanish w:val="0"/>
        </w:rPr>
      </w:pPr>
      <w:r>
        <w:rPr>
          <w:i/>
        </w:rPr>
        <w:t xml:space="preserve">Theo đề nghị của Vụ trưởng Vụ Tài chính, </w:t>
      </w:r>
    </w:p>
    <w:p>
      <w:pPr>
        <w:pStyle w:val="Normal(Web)"/>
        <w:divId w:val="14"/>
        <w:rPr>
          <w:vanish w:val="0"/>
        </w:rPr>
      </w:pPr>
      <w:r>
        <w:rPr>
          <w:b/>
        </w:rPr>
        <w:t xml:space="preserve">QUYẾT ĐỊNH:</w:t>
      </w:r>
    </w:p>
    <w:p>
      <w:pPr>
        <w:pStyle w:val="Normal(Web)"/>
        <w:divId w:val="15"/>
        <w:rPr>
          <w:vanish w:val="0"/>
        </w:rPr>
      </w:pPr>
      <w:r>
        <w:rPr>
          <w:b/>
        </w:rPr>
        <w:t xml:space="preserve">Điều 1. </w:t>
      </w:r>
      <w:r>
        <w:t xml:space="preserve">Phê duyệt chủ trương mua xe ô tô 2 cầu cho Trung tâm Kiểm định và Khảo nghiệm thuốc Bảo vệ thực vật phía bắc thuộc Cục Bảo vệ thực vật, chi tiết như sau:</w:t>
      </w:r>
    </w:p>
    <w:p>
      <w:pPr>
        <w:pStyle w:val="Normal(Web)"/>
        <w:divId w:val="16"/>
        <w:rPr>
          <w:vanish w:val="0"/>
        </w:rPr>
      </w:pPr>
      <w:r>
        <w:t xml:space="preserve">1. Tên xe ô tô: Xe ô tô 2 cầu TOYOTA Fotuner V, lắp ráp trong nước;</w:t>
      </w:r>
    </w:p>
    <w:p>
      <w:pPr>
        <w:pStyle w:val="Normal(Web)"/>
        <w:divId w:val="17"/>
        <w:rPr>
          <w:vanish w:val="0"/>
        </w:rPr>
      </w:pPr>
      <w:r>
        <w:t xml:space="preserve">2. Nguồn kinh phí: Từ Quỹ phát triển sự nghiệp của đơn vị trong kế hoạch năm 2010: </w:t>
      </w:r>
      <w:r>
        <w:rPr>
          <w:b/>
        </w:rPr>
        <w:t xml:space="preserve">944 triệu đồng (</w:t>
      </w:r>
      <w:r>
        <w:rPr>
          <w:b/>
          <w:i/>
        </w:rPr>
        <w:t xml:space="preserve">Chín trăm bốn mươi bốn triệu đồng chẵn</w:t>
      </w:r>
      <w:r>
        <w:rPr>
          <w:b/>
        </w:rPr>
        <w:t xml:space="preserve">);</w:t>
      </w:r>
    </w:p>
    <w:p>
      <w:pPr>
        <w:pStyle w:val="Normal(Web)"/>
        <w:divId w:val="18"/>
        <w:rPr>
          <w:vanish w:val="0"/>
        </w:rPr>
      </w:pPr>
      <w:r>
        <w:t xml:space="preserve">3. Thời gian thực hiện: năm 2010</w:t>
      </w:r>
    </w:p>
    <w:p>
      <w:pPr>
        <w:pStyle w:val="Normal(Web)"/>
        <w:divId w:val="19"/>
        <w:rPr>
          <w:vanish w:val="0"/>
        </w:rPr>
      </w:pPr>
      <w:r>
        <w:rPr>
          <w:b/>
        </w:rPr>
        <w:t xml:space="preserve">Điều 2. </w:t>
      </w:r>
      <w:r>
        <w:t xml:space="preserve">Căn cứ Quyết định này, Cục trưởng Cục Bảo vệ thực vật trình Bộ bổ sung kế hoạch mua sắm, tổ chức thực hiện theo quy định hiện hành.</w:t>
      </w:r>
    </w:p>
    <w:p>
      <w:pPr>
        <w:pStyle w:val="Normal(Web)"/>
        <w:divId w:val="20"/>
        <w:rPr>
          <w:vanish w:val="0"/>
        </w:rPr>
      </w:pPr>
      <w:r>
        <w:rPr>
          <w:b/>
        </w:rPr>
        <w:t xml:space="preserve">Điều 3. </w:t>
      </w:r>
      <w:r>
        <w:t xml:space="preserve">Chánh Văn phòng Bộ, Vụ trưởng Vụ Tài chính, Cục trưởng Cục Bảo vệ thực vật và Thủ trưởng các đơn vị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 </w:t>
            </w:r>
            <w:r>
              <w:rPr/>
              <w:br/>
            </w:r>
            <w:r>
              <w:t xml:space="preserve">- Như Điều 3;</w:t>
            </w:r>
            <w:r>
              <w:rPr/>
              <w:br/>
            </w:r>
            <w:r>
              <w:t xml:space="preserve">- Lưu: VT, TC.</w:t>
            </w:r>
          </w:p>
        </w:tc>
        <w:tc>
          <w:tcPr>
            <w:tcW w:w="0" w:type="auto"/>
            <w:shd w:val="clear" w:color="auto" w:fill="auto"/>
            <w:vAlign w:val="center"/>
          </w:tcPr>
          <w:p>
            <w:pPr>
              <w:pStyle w:val="Normal(Web)"/>
              <w:divId w:val="22"/>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Diệp Kỉnh Tần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2022-06-21T16:45:41Z</dcterms:created>
  <dcterms:modified xsi:type="dcterms:W3CDTF">2022-06-21T16:45:41Z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2022-06-21T16:45:41Z</dcterms:created>
  <dcterms:modified xsi:type="dcterms:W3CDTF">2022-06-21T16:45:41Z</dcterms:modified>
</cp:coreProperties>
</file>