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177/2007/QĐ-UBND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18 tháng 01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ĐỊNHVỀ THỦ TỤC THỰC HIỆN ĐẦU TƯ CÔNG TRÌNH THỦY LỢI NỘI ĐỒNG PHỤC VỤ SẢN XUẤT VỤĐÔNG ĐẾN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ngày26/12/2002;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106/2003/TT-BTC ngày 7/11/2003 của Bộ Tài chính về việc hướng dẫn quản lý vốn đầu tư XDCB thuộcxã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03/2006/NQ-TU ngày 14/4/2005 của Tỉnh ủy Ninh Bình về phát triển sản xuất vụ đông đến năm2010;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Kế hoạch &amp;Đầu tư tại văn bản số 909/KH &amp; ĐT ngày 27/12/2006,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nàybản Quy định về thủ tục thực hiện đầu tư công trình thủy lợi nội đồng phục vụsản xuất vụ đông, đến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quy định tại Quyết định này ápdụng cho các công trình thủy lợi nội đồng phục vụ sản xuất vụ đông từ năm 2006đến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đốccác Sở: Kế hoạch &amp; Đầu tư, Tài chính, Nông nghiệp &amp; PTNT, Thủ trưởngcác ngành có liên quan, Giám đốc Kho bạc nhà nước tỉnh, Chủ tịch UBND cáchuyện, thị xã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TT-TU (để báo cáo);</w:t>
            </w:r>
            <w:r>
              <w:rPr/>
              <w:br/>
            </w:r>
            <w:r>
              <w:t xml:space="preserve">- TT HĐND tỉnh;</w:t>
            </w:r>
            <w:r>
              <w:rPr/>
              <w:br/>
            </w:r>
            <w:r>
              <w:t xml:space="preserve">- Chủ tịch, các PCT UBND tỉnh;</w:t>
            </w:r>
            <w:r>
              <w:rPr/>
              <w:br/>
            </w:r>
            <w:r>
              <w:t xml:space="preserve">- Cục kiểm tra văn bản, Bộ Tư pháp;</w:t>
            </w:r>
            <w:r>
              <w:rPr/>
              <w:br/>
            </w:r>
            <w:r>
              <w:t xml:space="preserve">- Webstie Chính phủ;</w:t>
            </w:r>
            <w:r>
              <w:rPr/>
              <w:br/>
            </w:r>
            <w:r>
              <w:t xml:space="preserve">- Sở Tư pháp, Công an tỉnh;</w:t>
            </w:r>
            <w:r>
              <w:rPr/>
              <w:br/>
            </w:r>
            <w:r>
              <w:t xml:space="preserve">- VP2, VP4, VP5;</w:t>
            </w:r>
            <w:r>
              <w:rPr/>
              <w:br/>
            </w:r>
            <w:r>
              <w:t xml:space="preserve">- Lưu VT, VP3.</w:t>
            </w:r>
            <w:r>
              <w:rPr/>
              <w:br/>
            </w:r>
            <w:r>
              <w:t xml:space="preserve">h 02co che vu dong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NINH BÌNH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Thị Thanh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THỰC HIỆN ĐẦU TƯMỤC THỦY LỢI NỘI ĐỒNG PHỤC VỤ SẢN XUẤT VỤ ĐÔNG</w:t>
      </w:r>
      <w:r>
        <w:rPr/>
        <w:br/>
      </w:r>
      <w:r>
        <w:rPr>
          <w:i/>
        </w:rPr>
        <w:t xml:space="preserve">(Ban hành kèm theo Quyết định số 177/2007/QĐ-UBND ngày 18 tháng 01 năm 2007của 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và thủ tục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Về đối tượng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hỗ trợ đầu tư cho công tác thủy lợi nội đồngphục vụ tưới tiêu cho cây trồng vụ đông bao gồm đào đắp, nạo vét, xây dựng kênhtưới, tiêu nội đồng, bờ vùng, đường vùng trên kênh (kênh cấp II, cấp III), cốngnội đồng và mua sắm, sửa chữa máy bơm nhỏ phục vụ tưới tiêu cục bộ cho từngvùng sản xuất vụ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Chủ đầu tư: </w:t>
      </w:r>
      <w:r>
        <w:t xml:space="preserve">UBND xã, phường, thịtrấn.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các xã, phường, thị trấn thành lập ban quản lýdự án giúp chủ đầu tư thực hiện các dự án đầu tư theo quy định; thành phần banquản lý dự án phải có đại diện Ban tài chính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Về thủ tục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UBND huyện, thị xã giao kế hoạch vốn đầutư, UBND các xã, phường, thị trấn lập kế hoạch các hạng mục đầu tư, báo cáoThường trực Đảng ủy và Thường trực HĐND cùng cấp thông qua để trình UBND huyện,thị xã duyệt. Sau khi được duyệt các xã, phường, thị trấn lập báo cáo kinh tếkỹ thuật, thiết kế kỹ thuật, dự toán và trình duyệt theo quy định của Quyếtđịnh số 1188/QĐ-UBND ngày 02/6/2006 của UBND tỉnh về việc ủy quyền quản lý đầutư và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các thủ tục đầu tư, UBND các huyện, thị xãgiao cho các phòng chuyên môn hoặc đơn vị khai thác công trình thủy lợi củahuyện, thị xã giúp các xã, phường, thị trấn lập các thủ tục đầu tư; Dự toán đầutư không được tính thuế, chi phí chung và chi phí khảo sát thiết kế không quá 20%theo quy định (huyện, thị xã dùng kinh phí sự nghiệp kinh tế để chi). Nếu côngtrình thủy lợi nội đồng kết hợp với công trình giao thông nội đồng chỉ giao cho1 đơn vị tư vấn lập báo cáo kinh tế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Về cấp phát, thanh quyếttoán: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thực hiện theo Thông tư số 106/2003/TT-BTC ngày07/11/2003 của Bộ Tài chính về việc hướng dẫn quản lý vốn đầu tư XDCB thuộc xã,thị trấn và theo hướng dẫn này;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thủ tục thanh toán vốn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báo cáo kinh tế kỹ thuật,thiết kế bản vẽ thi công về dự toán công trình kèm theo báo cáo kinh tế kỹthuật và dự toán chi tiết công trình. Những công trình đào lắp, nạo vét kênhmương có giá trị từ 20 triệu đồng trở xuống chỉ duyệt thiết kế bản vẽ thi côngvà dự toán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chỉ định thầu hoặc quyết định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kinh tế giữa Ban quản lý dự án và đơn vịnhận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nghiệm thu khối lượng hoàn thành kèm theobản tính giá trị khối lượng xây lắp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nghiệm thu, giao nhận thiết bị giữa Banquản lý với nhà cung cấp, kèm theo hóa đơn kiêm phiếu xuất kho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giá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từ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 tư của Ban tàichính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hồ sơ trên gửi về Kho bạc nhà nước nơi chủđầu tư mở 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thời gian thanh toán: trong 07 ngày làm việc, kểtừ khi nhận đủ hồ sơ hợp lệ, Kho bạc nhà nước sẽ thực hiện việc thanh toán chonhà thầu, đồng thời thu hồi vốn tạm ứng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hợp đồng kinh tế giữa Ban quản lý dự án vàđơn vị nhận thầu, nếu cần thiết phải tạm ứng vốn, Ban tài chính xã có văn bảnđề nghị tạm ứng gửi Kho bạc nhà nước nơi mở tài khoản; trong thời gian 07 ngàylàm việc kể từ khi nhận đủ tài liệu trên, Kho bạc nhà nước thực hiện việc tạm ứngvốn. Mức tạm ứng vốn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 lượng xây lắp: được tạm ứng 30% giátrị hợp đồng nhưng không được vượt kế hoạch vốn trong năm đã ghi cho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 lượng thiết bị: là số tiền mà chủ đầutư phải thanh toán theo hợp đồng nhưng không vượt quá kế hoạch vốn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thủ tục quyết toán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công trình hoàn thành bàn giao đưa vào sửdụng, chủ đầu tư lập hồ sơ báo cáo quyết toán. Nội dung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quyết toán vốn đầu tư dự án hoàn thành (Theobiểu mẫu số 01/QTDAX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đối chiếu số liệu sử dụng nguồn vốn đầu tư(Theo biểu mẫu số 02/QTDAX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rPr>
          <w:b/>
          <w:i/>
        </w:rPr>
        <w:t xml:space="preserve">Chế độ báo cáo:</w:t>
      </w:r>
      <w:r>
        <w:t xml:space="preserve">Được thực hiện theoThông tư số 106/2003/TT-BTC ngày 07/11/2003 của Bộ Tài chính,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báo cáo tình hình thực hiện về khốilượng công việc hoàn thành và thanh toán vốn đầu tư về Phòng Tài chính - kếhoạch huyện, thị xã theo mẫu số 03/BC /THKHX.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 chính - kế hoạch tổng hợp theo mẫu 04/BC-THKHX báo cáo UBND huyện, thị xã để báo cáo về UBND tỉnh, Sở Tài chính, SởKế hoạch và Đầu tư và Sở Nông nghiệp &amp; PTNT./.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2022-06-21T15:28:26Z</dcterms:created>
  <dcterms:modified xsi:type="dcterms:W3CDTF">2022-06-21T15:28:26Z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2022-06-21T15:28:26Z</dcterms:created>
  <dcterms:modified xsi:type="dcterms:W3CDTF">2022-06-21T15:28:26Z</dcterms:modified>
</cp:coreProperties>
</file>