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THANH HÓA</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2480/2007/QĐ-UBND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Thanh Hóa, ngày 16 tháng 08 năm 2007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VỀCHÍNH SÁCH HỖ TRỢ TỪ NGÂN SÁCH NHÀ NƯỚC CHO GIÁO VIÊN MẦM NON HỢP ĐỒNGTRONG ĐỊNH BIÊN TRÊN ĐỊA BÀN TỈNH THANH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TỈNHTHANH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 tháng 11 năm 2003;</w:t>
      </w:r>
      <w:r>
        <w:rPr>
          <w:i/>
        </w:rPr>
        <w:br/>
      </w:r>
      <w:r>
        <w:rPr>
          <w:i/>
        </w:rPr>
        <w:t xml:space="preserve">Căn cư Luật Ngân sách Nhà nước ngày 16/12/2002;</w:t>
      </w:r>
      <w:r>
        <w:rPr>
          <w:i/>
        </w:rPr>
        <w:br/>
      </w:r>
      <w:r>
        <w:rPr>
          <w:i/>
        </w:rPr>
        <w:t xml:space="preserve">Căn cứ Quyết định số 161/2002/QĐ-TTg ngày 15/11/2002 của Thủ tướng Chính phủ vềmột số chính sách phát triển giáo dục mầm non;</w:t>
      </w:r>
      <w:r>
        <w:rPr>
          <w:i/>
        </w:rPr>
        <w:br/>
      </w:r>
      <w:r>
        <w:rPr>
          <w:i/>
        </w:rPr>
        <w:t xml:space="preserve">Căn cứ Thông tư liên tịch số 05/2003/TTLT-BGD &amp;ĐT-BNV-BTC ngày 24/02/2004 củaLiên Bộ</w:t>
      </w:r>
      <w:r>
        <w:rPr>
          <w:i/>
        </w:rPr>
        <w:t xml:space="preserve"> Liên Giáo dục &amp; Đào tạo -Bộ Nội vụ - Bộ Tài chính</w:t>
      </w:r>
      <w:r>
        <w:rPr>
          <w:i/>
        </w:rPr>
        <w:t xml:space="preserve"> hướngdẫn một số chính sách phát triển giáo dục Mầm non;</w:t>
      </w:r>
      <w:r>
        <w:rPr>
          <w:i/>
        </w:rPr>
        <w:br/>
      </w:r>
      <w:r>
        <w:rPr>
          <w:i/>
        </w:rPr>
        <w:t xml:space="preserve">Căn cứ Nghị quyết số 71/2007/NQ-HĐND ngày 25/7/2007 của HĐND tỉnh Thanh Hóa,Khóa XV, Kỳ họp thứ 8 về chính sách hỗ trợ từ Ngân sách Nhà nước đối với giáoviên mầm non hợp đồng trong định biên,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chính sách hỗ trợ hỗ trợ từ Ngân sách Nhà nước đối với giáoviên mầm non hợp đồng trong định biên;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Đốitượng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Giáo viên mầmnon (bao gồm giáo viên trực tiếp dạy trong các nhóm trẻ, lớp mẫu giáo; giáoviên làm nhiệm vụ nuôi dưỡng trong các trường Mầm non công lập, bán công), cótrình độ chuyên môn nghiệp vụ sư phạm mầm non (nuôi dạy trẻ, mẫu giáo) từ Trungcấp trở lên, được Chủ tịch UBND các huyện, thị xã, thành phố ký hợp đồng laođộng.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Chínhsách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Thựchiện thống nhất mức hỗ trợ theo Thông tư số: 05/2003/TTLT /BGD&amp;ĐT-BNV-BTCngày 24/02/2003 của Liên Bộ Giáo dục &amp; Đào tạo - Bộ Nội vụ - Bộ Tàichính.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Địaphương hỗ trợ thêm mức chênh lệch kinh phí đóng BHXH, BHYT, KPCĐ giữa qui địnhtại Thông tư 05 và mức thu của cơ quan Bảo hiểm xã hội đang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Mức hỗtrợ từ ngân sách nhà nước cho giáo viên mầm non hợp đồng được tính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hỗ trợ từNSNN = (Mức lương tối thiểu do NN quy định + Kinh phí đóng BHXH, BHYT, KPCĐ) –Nguồn thu từ học phí và nguồn thu hợp pháp khác (không bao gồm thu đóng góp xâydựng, tiền ăn của học sinh, viện trợ, tài trợ có mục tiêu).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Trongđó, kinh phí đóng BHXH, BHYT, KPCĐ = Mức lương tối thiểu x 1,86 x 19%.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Mức hỗtrợ trên được tính ra số tuyệt đối cho từng vùng miền theo chế độ tiền lương vànguồn thu học phí hiện hành,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xã,phường của Thành phố, Thị xã: 510.000 đ/người/tháng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xã, thịtrấn miền xuôi: 550.000 đ/người/tháng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xã miềnnúi thấp, thị trấn vùng cao 580.000 đ/người/tháng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xã vùngcao và các xã vùng 135: 610.000 đ/người/tháng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nhànước điều chỉnh mức lương tối thiểu, hệ số lương khởi điểm, hoặc thay đổi mứcthu học phí, Sở Tài chính chủ trì phối hợp với </w:t>
      </w:r>
      <w:r>
        <w:t xml:space="preserve">Sở Giáo dục &amp; Đào tạo, Sở Nội vụ thẩm định trình Chủ tịch UBND tỉnhquyết định điều chỉnh phù hợp với khả năng ngân sách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Nguồnkinh phí đảm bảo: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2007:Sử dụng nguồn kinh phí SNGD chưa phân bổ trong dự toán 2007 và nguồn NSTW hỗtrợ cải cách tiền lương để bổ sung phần phát sinh tăng so với số đã cân đối đầunăm cho các huyện, thị xã, thành phố.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năm 2008trở đi: Cân đối vào dự toán hàng năm cho các huyện, thị xã,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Thời gian thực hiện</w:t>
      </w:r>
      <w:r>
        <w:t xml:space="preserve">: Từ ngày 01/7/2007 đến khi có chế độ chính sáchmới.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chế tuyển chọn: Từ năm 2007 không thực hiệntuyển giáo viên mầm non vào biên chế (kể cả Hiệu trưởng, Hiệu phó). Giáo viênmầm non được bổ nhiệm giữ chức Hiệu trưởng, Hiệu phó được hưởng chế độ như giáoviên dạy trẻ cộng với phụ cấp chức vụ. UBND tỉnh phân cấp để Chủ tịch UBNDcấp huyện ký hợp đồng trên cơ sở tổng chỉ tiêu được thông báo. Sở Giáodục và Đào tạo, Sở Nội vụ hướng dẫn tiêu chí và tiêu chuẩn tuyển hợp đồng, hệsố chức vụ đối với Hiệu trưởng, hiệu phó trường mầm non; sở Tài chính hướng dẫnlập dự toán ngân sách.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giáoviên chưa đạt chuẩn (570 người, trong đó: biên chế 495 người; Chủ tịch UBND cấphuyện ký hợp đồng 75 người) đều đã quá tuổi đào tạo để đạt chuẩn, đề nghị đượcgiải quyết theo hướng: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quyết vềhưu trước tuổi nếu đủ tiêu chuẩn về tuổi và năm công tác (đối với số giáo viêntrong biên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về thôiviệc (đối với số giáo viên trong biên chế chưa đủ năm công tác, chưa đủ tuổinghỉ hưu và giáo viên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số giáo viên do Chủ tịch UBND cấpxã ký hợp đồng thì giao cho Chủ tịch UBND huyện, căn cứvào tổng chỉ tiêu giáo viên mầm non được thông báo cho huyện và các tiêu chuẩn,định mức (số cháu đến lớp; số ch</w:t>
      </w:r>
      <w:r>
        <w:t xml:space="preserve">áu/lớp; số giáo viên/lớp) ở địa phươngđể ký lại hợp đồng theo đúng thẩm quyền. Số còn lại thanh lý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Hàng nămSở Giáo dục &amp; Đào tạo chủ trì phố hợp với Sở Kế hoạch - Đầu tư, Sở Tàichính, Sở Nội vụ và Chủ tịch UBND các huyện, thị xã, thành phố báo cáo tìnhhình bố trí, sử dụng giáo viên mầm non và đề xuất những chính sách bổ sung đểgiáo viên mầm non phải có chế độ thu nhập phù hợp và tương xứng mặt bằng tiềnlương mới và cơ chế xã hội hóa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Giao Sở Tài chính chủ trì, phối hợp với Sở Giáodục &amp; Đào tạo, Sở Nội vụ căn cứ mức hỗ trợ quy định tại Quyết định này, sốgiáo viên hợp đồng theo đúng thẩm quyền hàng năm của các địa phương, thẩm địnhcụ thể trình Chủ tịch UBND tỉnh phê duyệt bổ sung kinh phí năm 2007, trình cấpcó thẩm quyền cân đối dự toán hàng năm cho các huyện, thị xã, thành phố. Kiểmtra, kiểm soát chặt chẽ việc hợp đồng, sử dụng giáo viên mầm non và quản lý, sửdụng kinh phí của các huyện, thị xã, thành phố.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thi hành sau 10 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UBND tỉnh; Giám đốc các Sở: Kếhoạch &amp; Đầu tư, Tài chính, Giáo dục &amp; Đào tạo, Nội vụ, Kho bạc NN tỉnh;Thủ trưởng Ban, Ngành; Chủ tịch UBND các huyện, thị xã, thành phố chịu tráchnhiệm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w:t>
            </w:r>
            <w:r>
              <w:t xml:space="preserve"> - Như điều 3 QĐ; </w:t>
            </w:r>
            <w:r>
              <w:rPr/>
              <w:br/>
            </w:r>
            <w:r>
              <w:t xml:space="preserve">- TTTU, HĐND tỉnh ( báo cáo);</w:t>
            </w:r>
            <w:r>
              <w:rPr/>
              <w:br/>
            </w:r>
            <w:r>
              <w:t xml:space="preserve">- Bộ Tài chính ( báo cáo);</w:t>
            </w:r>
            <w:r>
              <w:rPr/>
              <w:br/>
            </w:r>
            <w:r>
              <w:t xml:space="preserve">- Bộ Tư Pháp ( báo cáo);</w:t>
            </w:r>
            <w:r>
              <w:rPr/>
              <w:br/>
            </w:r>
            <w:r>
              <w:t xml:space="preserve">- Bộ GD&amp;ĐT, Nội vụ (báo cáo);</w:t>
            </w:r>
            <w:r>
              <w:rPr/>
              <w:br/>
            </w:r>
            <w:r>
              <w:t xml:space="preserve">- Văn phòng Chính phủ ( báo cáo);</w:t>
            </w:r>
            <w:r>
              <w:rPr/>
              <w:br/>
            </w:r>
            <w:r>
              <w:t xml:space="preserve">- Ban KT Tỉnh uỷ;</w:t>
            </w:r>
            <w:r>
              <w:rPr/>
              <w:br/>
            </w:r>
            <w:r>
              <w:t xml:space="preserve">- Ban KTNS, VHXH HĐND tỉnh;</w:t>
            </w:r>
            <w:r>
              <w:rPr/>
              <w:br/>
            </w:r>
            <w:r>
              <w:t xml:space="preserve">- Lưu: VT, KTTC.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Nguyễn Văn Lợi</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2022-06-20T22:43:10Z</dcterms:created>
  <dcterms:modified xsi:type="dcterms:W3CDTF">2022-06-20T22:43:10Z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2022-06-20T22:43:10Z</dcterms:created>
  <dcterms:modified xsi:type="dcterms:W3CDTF">2022-06-20T22:43:10Z</dcterms:modified>
</cp:coreProperties>
</file>