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T</w:t>
        </w:r>
        <w:r>
          <w:rPr>
            <w:rStyle w:val="Hyperlink"/>
            <w:b/>
          </w:rPr>
          <w:t xml:space="preserve">ải Nghị định số 106/2010/NĐ-CP hướng dẫn luật thuế thu nhập cá nhân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sửa đổi một số quy định về quản lý thuế</w:t>
      </w:r>
      <w:r>
        <w:t xml:space="preserve"> - Ngày 28/10/2010, Chính phủ đã ban hành Nghị định số 106/2010/NĐ-CP sửa đổi, bổ sung một số điều của Nghị định số 85/2007/NĐ-CP ngày 25/5/2007 của Chính phủ quy định chi tiết thi hành một số điều của Luật Quản lý thuế (Nghị định 85) và Nghị định số 100/2008/NĐ-CP ngày 08/9/2008 của Chính phủ quy định chi tiết một số điều của Luật Thuế thu nhập cá nhân (Nghị định 100).</w:t>
      </w:r>
      <w:r>
        <w:rPr/>
        <w:br/>
      </w:r>
      <w:r>
        <w:rPr/>
        <w:br/>
      </w:r>
      <w:r>
        <w:t xml:space="preserve">Theo đó, Nghị định lần này sửa đổi, bổ sung 25 quy định trong Nghị định 85. Trong đó, đáng chú ý có quy định khai thuế đối với hàng hóa xuất khẩu, nhập khẩu quy định tạị Điều 10 Nghị định 85 bao gồm: khai thuế giá trị gia tăng, thuế tiêu thụ đặc biệt, thuế xuất khẩu, thuế nhập khẩu (quy định trước đây không gắn việc khai thuế giá trị gia tăng, thuế tiêu thụ đặc biệt vào hồ sơ hải quan).</w:t>
      </w:r>
      <w:r>
        <w:rPr/>
        <w:br/>
      </w:r>
      <w:r>
        <w:rPr/>
        <w:br/>
      </w:r>
      <w:r>
        <w:t xml:space="preserve">Hình thức khai thuế khấu trừ và nộp thay cho các hãng vận tải nước ngoài trước đây không được quy định thì nay Chính phủ yêu cầu tổ chức làm đại lý vận tải hoặc đại lý giao nhận hàng hóa vận chuyển cho các hãng vận tải nước ngoài có trách nhiệm khấu trừ, khai và nộp thuế thay cho các hãng vận tải nước ngoài.</w:t>
      </w:r>
      <w:r>
        <w:rPr/>
        <w:br/>
      </w:r>
      <w:r>
        <w:rPr/>
        <w:br/>
      </w:r>
      <w:r>
        <w:t xml:space="preserve">Bổ sung Điều 27A trong đó quy định tổ chức trả các khoản thu nhập chịu thuế thu nhập cá nhân khấu trừ thuế thu nhập cá nhân có đủ điều kiện theo quy định của pháp luật được tự tin chứng từ khấu trừ để cấp cho cá nhân bị khấu trừ thuế. Bộ Tài chính quy định cụ thể điều kiện được tự tin chứng từ khấu trừ, mẫu chứng từ, việc phát hành, sử dụng, quản lý chứng từ khấu trừ tự in.</w:t>
      </w:r>
      <w:r>
        <w:rPr/>
        <w:br/>
      </w:r>
      <w:r>
        <w:rPr/>
        <w:br/>
      </w:r>
      <w:r>
        <w:t xml:space="preserve">Ngoài ra, Nghị định cũng sửa đổi, bổ sung một số quy định về: Địa điểm nộp hồ sơ khai thuế; các trường hợp được gia hạn thuế; các trường hợp bị ấn định số thuế phải nộp; các trường hợp thuộc diện phải kiểm tra thuế…</w:t>
      </w:r>
      <w:r>
        <w:rPr/>
        <w:br/>
      </w:r>
      <w:r>
        <w:rPr/>
        <w:br/>
      </w:r>
      <w:r>
        <w:t xml:space="preserve">Điều 29 của Nghị định 100 cũng được bổ sung đối tượng khai thuế thu nhập theo tháng đối với thu nhập từ kinh doanh của cá nhân không cư trú. Ngoài ra cá nhân, nhóm cá nhân kinh doanh có thu nhập từ kinh doanh thực hiện nộp thuế theo phương thức kê khai; tổ chức, cá nhân chi trả thu nhập hàng tháng có tổng số thuế thu nhập cá nhân đã khấu trừ theo từng loại tờ khai thuế thấp hơn 5 triệu đồng có thể khai thuế theo quý.</w:t>
      </w:r>
      <w:r>
        <w:rPr/>
        <w:br/>
      </w:r>
      <w:r>
        <w:rPr/>
        <w:br/>
      </w:r>
      <w:r>
        <w:t xml:space="preserve">Nghị định này có hiệu lực thi hành từ ngày 01/01/2011.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2245" o:spid="_x0000_i22246" type="#_x0000_t75" style="height:218.25pt;width:225pt" o:bordertopcolor="this" o:borderleftcolor="this" o:borderbottomcolor="this" o:borderrightcolor="this">
            <v:imagedata r:id="rId4"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SỐ 106/2010/NĐ-CP NGÀY 28 THÁNG 10 NĂM 2010 CỦA CHÍNH PHỦ SỬA ĐỔI, BỔ SUNG MỘT SỐ ĐIỀU CỦA NGHỊ ĐỊNH SỐ 85/2007/NĐ-CP NGÀY 25 THÁNG 5 NĂM 2007 CỦA CHÍNH PHỦ QUY ĐỊNH CHI TIẾT THI HÀNH MỘT SỐ ĐIỀU CỦA LUẬT QUẢN LÝ THUẾ VÀ NGHỊ ĐỊNH SỐ 100/2008/NĐ-CP NGÀY 08 THÁNG 9 NĂM 2008 CỦA CHÍNH PHỦ QUY ĐỊNH CHI TIẾT MỘT SỐ ĐIỀU CỦA LUẬT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cứ Luật Quản lý thuế ngày 29 tháng 11 năm 2006;</w:t>
      </w:r>
      <w:r>
        <w:rPr>
          <w:i/>
        </w:rPr>
        <w:br/>
      </w: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Nghị định số </w:t>
      </w:r>
      <w:hyperlink r:id="rId7" w:history="1">
        <w:r>
          <w:rPr>
            <w:rStyle w:val="Hyperlink"/>
            <w:b/>
          </w:rPr>
          <w:t xml:space="preserve">85/2007/NĐ-CP </w:t>
        </w:r>
      </w:hyperlink>
      <w:r>
        <w:rPr>
          <w:b/>
        </w:rPr>
        <w:t xml:space="preserve"> ngày 25 tháng 5 năm 2007 của Chính phủ quy định chi tiết thi hành một số điều của Luật Quản lý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Sửa đổi, bổ sung khoản 2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ủy nhiệm thu thuế phải được thực hiện thông qua hợp đồng giữa thủ trưởng cơ quan quản lý thuế với cơ quan, tổ chức, cá nhân được ủy nhiệm thu, trừ một số trường hợp ủy nhiệm thu đối với các khoản thu nhập có tính chất không thường xuyên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Bổ sung thêm khoản 5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người nộp thuế tạm ngừng hoạt động kinh doanh có văn bản đề nghị gửi cơ quan quản lý thuế trực tiếp thì không phải nộp hồ sơ khai thuế trong thời gian tạm ngừng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Sửa đổi, bổ sung các khoản 1, 2 Điều 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thay đổi thông tin trong hồ sơ đăng ký thuế đã nộp, người nộp thuế phải thông báo với cơ quan thuế quản lý trực tiếp (ghi trên Giấy chứng nhận đăng ký thuế) trong thời hạn mười ngày làm việc, kể từ ngày có sự thay đổi thông tin. Trường hợp nộp hồ sơ thay đổi thông tin đăng ký thuế theo trình tự, thủ tục một cửa liên thông theo quy định của pháp luật về đăng ký kinh doanh thì thực hiện theo trình tự, thủ tục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sự thay đổi trụ sở của người nộp thuế dẫn đến thay đổi cơ quan thuế quản lý trực tiếp ở tỉnh, thành phố trực thuộc Trung ương khác, người nộp thuế có trách nhiệm nộp đủ số tiền thuế đã khai hoặc đề nghị hoàn số tiền thuế nộp thừa trước khi thay đổi trụ sở và không phải quyết toán thuế với cơ quan thuế, trừ trường hợp thời điểm thay đổi trụ sở trùng với thời điểm quyết toán thuế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Sửa đổi, bổ sung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7. </w:t>
      </w:r>
      <w:r>
        <w:t xml:space="preserve">Khai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giá trị gia tăng (trừ khai thuế đối với hàng hóa xuất khẩu, nhập khẩu)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theo tháng, trừ trường hợp khai theo từng lần phát sinh quy định tại điểm b khoản này và khai thuế theo phương pháp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theo từng lần phát sinh áp dụng đối với hàng hóa, dịch vụ do người nộp thuế kinh doanh xây dựng, lắp đặt, bán hàng vãng lai mà không thành lập đơn vị trực thuộc tại địa phương cấp tỉnh khác với nơi đóng trụ sở chính (sau đây gọi là kinh doanh ngoại tỉnh); trường hợp khai thuế phát sinh nhiều lần trong một tháng thì người nộp thuế có thể đăng ký với cơ quan quản lý thuế để chuyển sang khai thuế giá trị gia tăng theo tháng. Trường hợp khai theo từng lần phát sinh khác do Bộ Tài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giá trị gia tăng tháng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giá trị gia tăng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hóa đơn bán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hóa đơn mua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giá trị gia tăng theo từng lần phát sinh đối với trường hợp kinh doanh ngoại tỉnh là tờ khai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Sửa đổi, bổ sung Điều 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w:t>
      </w:r>
      <w:r>
        <w:t xml:space="preserve"> </w:t>
      </w:r>
      <w:r>
        <w:rPr>
          <w:b/>
        </w:rPr>
        <w:t xml:space="preserve">9.</w:t>
      </w:r>
      <w:r>
        <w:t xml:space="preserve"> Khai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tiêu thụ đặc biệt theo tháng áp dụng đối với hàng hóa, dịch vụ thuộc đối tượng chịu thuế tiêu thụ đặc biệt (trừ khai thuế đối với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tiêu thụ đặc biệt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thuế tiêu thụ đặc biệt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Bảng kê hóa đơn bán hàng hóa, dịch vụ chịu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Bảng kê thuế tiêu thụ đặc biệt được khấu trừ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Sửa đổi, bổ sung Điều 10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10.</w:t>
      </w:r>
      <w:r>
        <w:t xml:space="preserve"> Khai thuế đối với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đối với hàng hóa xuất khẩu, nhập khẩu quy định tại Điều này bao gồm: khai thuế giá trị gia tăng, thuế tiêu thụ đặc biệt,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khai thuế đối với hàng hóa xuất khẩu, nhập khẩu được thực hiện theo từng lần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Ttrường hợp hàng hóa xuất khẩu, nhập khẩu đăng ký Tờ khai hải quan một lần để xuất khẩu, nhập khẩu nhiều lần thì việc khai thuế, tính thuế thực hiện theo từng lần thực tế xuất khẩu, nhập khẩu tại thời điểm làm thủ tục hải quan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hàng hóa xuất khẩu, nhập khẩu thuộc đối tượng không chịu thuế xuất khẩu, thuế nhập khẩu, thuế tiêu thụ đặc biệt, thu</w:t>
      </w:r>
      <w:hyperlink r:id="rId8" w:history="1">
        <w:r>
          <w:rPr>
            <w:rStyle w:val="Hyperlink"/>
          </w:rPr>
          <w:t xml:space="preserve">ế giá trị gia tăng</w:t>
        </w:r>
      </w:hyperlink>
      <w:r>
        <w:t xml:space="preserve"> hoặc đã được miễn thuế, xét miễn thuế xuất khẩu, thuế nhập khẩu nhưng sau đó có thay đổi về đối tượng không chịu thuế hoặc mục đích được miễn thuế, xét miễn thuế thì người nộp thuế phải khai thuế chậm nhất là mười ngày, kể từ ngày có sự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khai thuế đối với hàng hóa xuất khẩu, nhập khẩu là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khai thuế bổ sung và hồ sơ khai thuế bổ sung đối với hàng hóa xuất khẩu, nhập khẩu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Sửa đổi, bổ sung khoản 1 Điều 13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môn bài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môn bài một lần khi người nộp thuế mới ra hoạt động kinh doanh chậm nhất là ngày cuối cùng của tháng bắt đầu hoạt động kinh doanh. Trường hợp người nộp thuế mới thành lập cơ sở kinh doanh nhưng chưa thực hiện hoạt động sản xuất kinh doanh thì phải khai thuế môn bài trong thời hạn ba mươi ngày, kể từ ngày cấp giấy chứng nhận đăng ký kinh doanh và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thuế môn bài theo năm trong trường hợp có sự thay đổi về mức thuế môn bài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Bổ sung thêm điểm d vào khoản 1 Điều 15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Khai lệ phí hải quan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Sửa đổi, bổ sung Điều 16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w:t>
      </w:r>
      <w:r>
        <w:t xml:space="preserve">Khai thuế giá trị gia tăng, thuế thu nhập doanh nghiệp (hoặc thuế thu nhập cá nhân) của tổ chức (hoặc cá nhân) nước ngoài kinh doanh tại Việt Nam hoặc có thu nhập tại Việt Nam không thực hiện chế độ kế toán Việt Nam (gọi là nhà thầu nước ngoài); khai thuế khấu trừ và nộp thay cho các hãng vận tải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giá trị gia tăng, thuế thu nhập doanh nghiệp (hoặc thuế thu nhập cá nhân) của nhà thầu nước ngoài không thực hiện chế độ kế toán Việt </w:t>
      </w:r>
      <w:r>
        <w:t xml:space="preserve">Nam</w:t>
      </w:r>
      <w:r>
        <w:t xml:space="preserve"> (sau đây gọi là thuế nhà thầu nước ngoài)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nhà thầu nước ngoài theo từng lần phát sinh. Trường hợp khai thuế phát sinh nhiều lần trong một tháng thì người nộp thuế có thể đăng ký với cơ quan quản lý thuế để chuyển sang khai thuế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quyết toán thuế nhà thầu nước ngoài khi kết thúc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khai thuế nhà thầu nước ngoài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 nhà thầu nước ngoài theo từng lần phát sinh hoặc khai theo tháng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nhà thầu, hợp đồng nhà thầu phụ và bản tóm tắt hợp đồng bằng tiếng Việt </w:t>
      </w:r>
      <w:r>
        <w:t xml:space="preserve">Nam</w:t>
      </w:r>
      <w:r>
        <w:t xml:space="preserve"> liên quan đến số thuế kê khai (đối với lần khai thuế đầu tiên của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quyết toán thuế nhà thầu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các nhà thầu, nhà thầu phụ tham gia thực hiện hợp đồng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chứng từ nộp thuế theo các lần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thanh lý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thuế khấu trừ và nộp thay cho các hãng vận tải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khấu trừ và nộp thay cho các hãng vận tải nước ngoài là loại khai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làm đại lý vận tải hoặc đại lý giao nhận hàng hóa vận chuyển cho các hãng vận tải nước ngoài có trách nhiệm khấu trừ, khai và nộp thuế thay cho các hãng vận tải nước ngoài. Hồ sơ khai thuế được nộp cho cơ quan thuế quản lý trực tiếp bên đại lý vận tải hoặc đại lý giao nhận hàng hóa,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 nhập vận tải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khác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Sửa đổi, bổ sung Điều 17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17. </w:t>
      </w:r>
      <w:r>
        <w:t xml:space="preserve">Khai thuế đối với hoạt động khai thác, xuất khẩu dầu thô và hoạt động sản xuất thủy điện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hoạt động khai thác, xuất khẩu dầu thô: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đối với khai thác và xuất khẩu dầu thô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thuế xuất khẩu, thuế tài nguyên, thuế thu nhập doanh nghiệp theo từng lần xuất khẩu dầu thô;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quyết toán thuế tài nguyên, thuế thu nhập doanh nghiệp theo năm hoặc khi kết thúc, chấm dứt hợp đồng khai thác dầu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Tài chính quy định việc khai thuế, nộp thuế đối với hoạt động khai thác, xuất khẩu dầu thô phù hợp với giao dịch, thanh toán tiền dầu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hoạt động sản xuất thủy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nộp thuế giá trị gia tăng: cơ sở sản xuất thủy điện thực hiện kê khai thuế giá trị gia tăng tại địa phương nơi đóng trụ sở chính và nộp thuế giá trị gia tăng vào kho bạc địa phương nơi có nhà máy sản xuất thủy điện (nơi có tuabin, đập thủy điện và những cơ sở vật chất chủ yếu của nhà máy thủy điện). Trường hợp nhà máy thủy điện nằm chung trên địa bàn các tỉnh, thành phố trực thuộc Trung ương thì thuế giá trị gia tăng do cơ sở sản xuất thủy điện nộp ngân sách các tỉnh thực hiện theo tỷ lệ tương ứng giá trị đầu tư của nhà máy nằm trên địa bàn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nộp thuế thu nhập doanh nghiệp: công ty thủy điện hạch toán độc lập có các cơ sở sản xuất thủy điện hạch toán phụ thuộc ở địa bàn tỉnh, thành phố trực thuộc Trung ương khác với địa bàn nơi công ty thủy điện đóng trụ sở chính; các cơ sở sản xuất thủy điện hạch toán phụ thuộc Công ty mẹ Tập đoàn Điện lực Việt Nam (gọi tắt là EVN) (bao gồm các công ty thủy điện hạch toán phụ thuộc và các nhà máy thủy điện phụ thuộc) đóng ở các tỉnh, thành phố trực thuộc Trung ương khác với nơi có trụ sở chính của Văn phòng EVN thì số thuế thu nhập doanh nghiệp được tính nộp ở nơi có trụ sở chính và nơi có các cơ sở sản xuất thủy điện hạch toán phụ thuộc. Trường hợp nhà máy sản xuất thủy điện (nơi có tuabin, đập thủy điện và những cơ sở vật chất chủ yếu của nhà máy điện) nằm chung trên địa bàn các tỉnh, thành phố trực thuộc Trung ương thì số thuế thu nhập doanh nghiệp do công ty thủy điện hạch toán phụ thuộc EVN nộp ngân sách các tỉnh, thành phố trực thuộc Trung ương thực hiện theo tỷ lệ giá trị đầu tư nhà máy nằm trên địa bàn các tỉnh, thành phố trực thuộc Trung ương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nộp thuế tài nguyên: cơ sở sản xuất thủy điện thực hiện khai, nộp thuế tài nguyên tại địa phương nơi đăng ký kê khai nộp thuế. Trường hợp thuế tài nguyên của cơ sở sản xuất thủy điện được phân chia cho các địa phương khác nhau thì cơ sở sản xuất thủy điện nộp hồ sơ khai thuế tài nguyên cho cơ quan thuế địa phương nơi đăng ký kê khai thuế (hoặc nơi đóng trụ sở) và sao gửi hồ sơ khai thuế tài nguyên cho cơ quan thuế địa phương nơi được hưởng nguồn thu thuế tài nguyên, thực hiện nộp thuế tài nguyên cho ngân sách các tỉnh, thành phố trực thuộc Trung ương trên cơ sở diện tích lòng hồ thủy điện; kinh phí đền bù giải phóng mặt bằng, di dân tái định cư; số hộ dân phải di chuyển tái định cư và giá trị đền bù thiệt hại ở lòng hồ.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xác định nguồn thu thuế giá trị gia tăng, thuế thu nhập doanh nghiệp và thuế tài nguyên quy định tại các điểm a, b, c khoản này áp dụng đối với các nhà máy thủy điện bắt đầu đi vào sản xuất kinh doanh từ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Sửa đổi, bổ sung Điều 18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18.</w:t>
      </w:r>
      <w:r>
        <w:t xml:space="preserve"> Khai thuế đối với trường hợp nộp thuế theo phương pháp khoán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theo năm áp dụng đối với hoạt động kinh doanh thường xuyên của hộ kinh doanh,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theo từng lần phát sinh áp dụng đối với hoạt động kinh doanh không thường xuyên của hộ kinh doanh,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kinh doanh nộp thuế theo phương pháp khoán phải kê khai thuế giá trị gia tăng, thuế thu nhập cá nhân, trừ trường hợp thuộc diện không chịu thuế giá trị gia tăng theo quy định tại Điều 25 Luật Thuế giá trị gia tăng và trường hợp chưa đến mức phải nộp thuế thu nhập cá nhân theo quy định của pháp luật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quy định cụ thể mức doanh số làm căn cứ khai thuế đối với cá nhân kinh doanh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Sửa đổi, bổ sung Điều 20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Địa điểm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nộp hồ sơ khai thuế; hồ sơ khai phí, lệ phí và khoản thu khác thuộc ngân sách nhà nước tại cơ quan thuế quản lý trực tiếp, trừ trường hợp quy định tại các khoản 2,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điểm nộp hồ sơ khai thuế nhà, đất; hồ sơ khai thuế sử dụng đất nông nghiệp; hồ sơ khai lệ phí trước bạ; hồ sơ khai thuế giá trị gia tăng đối với hoạt động kinh doanh ngoại tỉnh và hồ sơ khai thuế theo phương pháp khoán được nộp tại Chi Cục thuế địa phương nơi phát sinh các loại thuế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điểm nộp hồ sơ khai thuế tài nguyên đối với hoạt động khai thác tài nguyên, thuế thu nhập doanh nghiệp đối với hoạt động chuyển nhượng bất động sản mà người nộp thuế có trụ sở chính ở cùng tỉnh, thành phố trực thuộc Trung ương với nơi cơ sở có hoạt động khai thác tài nguyên, chuyển nhượng bất động sản là tại cơ quan quản lý thuế trực tiếp (Cục thuế hoặc Chi Cục thuế) nơi có hoạt động khai thác tài nguyên, nơi chuyển nhượng bất động sản. Trường hợp người nộp thuế có trụ sở chính tại tỉnh, thành phố trực thuộc Trung ương này nhưng có hoạt động khai thác tài nguyên, chuyển nhượng bất động sản tại tỉnh, thành phố trực thuộc Trung ương khác thì nộp hồ sơ khai thuế tại cơ quan quản lý thuế (Cục thuế hoặc Chi Cục thuế) nơi phát sinh hoạt động khai thác tài nguyên,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Địa điểm nộp hồ sơ khai thuế tiêu thụ đặc biệt đối với trường hợp người nộp thuế có cơ sở sản xuất hàng hóa chịu thuế tiêu thụ đặc biệt ở tỉnh, thành phố trực thuộc Trung ương khác với nơi đóng trụ sở chính là nơi có cơ sở sản xuất hàng hóa chịu thuế tiêu thụ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Địa điểm nộp hồ sơ khai thuế đối với hàng hóa xuất khẩu, nhập khẩu tại cơ quan Hải quan nơi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nộp hồ sơ khai thuế theo trình tự, thủ tục một cửa liên thông thì địa điểm nộp hồ sơ khai thuế thực hiện theo trình tự, thủ tục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Sửa đổi, bổ sung Điều 21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w:t>
      </w:r>
      <w:r>
        <w:t xml:space="preserve">Thanh toán tiền thuế,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trường hợp người nộp thuế nộp tiền thuế vào ngân sách nhà nước thông qua ngân hàng thương mại, tổ chức tín dụng và tổ chức dịch vụ theo quy định của pháp luật, cơ quan quản lý thuế mở tài khoản chuyên thu ngân sách nhà nước tại ngân hàng thương mại, tổ chức tín dụng để tập trung các nguồn thu thuế, phí, lệ phí và các khoản thu khác của ngân sách nhà nước. Cuối ngày làm việc chuyển kịp thời, đầy đủ toàn bộ các khoản này vào tài khoản Kho bạc Nhà nước tại Ngân hàng Nhà nước theo quy định của Luật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quy định việc nộp các khoản thuế, phí, lệ phí và các khoản thu khác của ngân sách nhà nước vào Quỹ Ngân sách nhà nước; việc mở tài khoản, kế toán tiền thuế của người nộp thuế và việc chuyển tiền thuế đã nộp vào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Thứ tự thanh toán tiền thuế nợ, tiền thuế truy thu, tiền thuế phát sinh, tiền phạt vi phạm hành chính về pháp luật thuế thực hiện theo quy định tại Điều 45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khoản tiền thuế, tiền phạt vi phạm hành chính về thuế được nộp vào Quỹ Ngân sách nhà nước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Sửa đổi, bổ sung Điều 22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Xử lý số tiền thuế, tiền phạt nộp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thuế, tiền phạt được coi là nộp thừa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có số tiền thuế, tiền phạt đã nộp lớn hơn số tiền thuế, tiền phạt phải nộp; trừ trường hợp quy định tại khoản 2 Điều 111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nộp thuế có số tiền thuế được hoàn theo quy định của pháp luật về thuế giá trị gia tăng, thuế tiêu thụ đặc biệt, thuế xuất khẩu, thuế nhập khẩu, thuế thu nhập cá nhân và phí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thuế có quyền yêu cầu cơ quan quản lý thuế giải quyết số tiền thuế, tiền phạt nộp thừa theo các cách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Bù trừ số tiền thuế, tiền phạt nộp thừa với số tiền thuế, tiền phạt còn nợ, kể cả việc bù trừ giữa các loại thuế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Trừ vào số tiền thuế phải nộp của lần nộp thuế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Hoàn trả tiền thuế, tiền phạt nộp thừa khi người nộp thuế không còn nợ tiền thuế, tiền phạt (bao gồm cả trường hợp nộp thừa do thuộc đối tượng không chịu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nộp thuế đã chết, mất tích, mất năng lực hành vi dân sự được cơ quan thuế trực tiếp quản lý giải quyết số tiền thuế nộp thừa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quy định thủ tục bù trừ tiền thuế, tiền phạt nêu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chi trả thu nhập tiền lương, tiền công được cá nhân ủy quyền quyết toán thuế thu nhập cá nhân có trách nhiệm bù trừ số thuế nộp thừa, nộp thiếu, khấu trừ số thuế còn phải nộp, hoàn thuế cho cá nhân nộp thừa khi quyết toán thuế. Bộ Tài chính quy định cụ thể việc thực hiện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Sửa đổi, bổ sung Điều 24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được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được gia hạn nộp thuế, nộp phạt đối với số tiền thuế, tiền phạt còn nợ nếu không có khả năng nộp thuế đúng hạn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thiệt hại vật chất, gây ảnh hưởng trực tiếp đến sản xuất kinh doanh do gặp thiên tai, hỏa hoạn, tai nạn bất ngờ;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 chuyển địa điểm kinh doanh theo yêu cầu của cơ quan nhà nước có thẩm quyền mà doanh nghiệp phải ngừng hoạt động và làm ảnh hưởng đến kết quả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 chính sách của Nhà nước thay đổi làm ảnh hưởng trực tiếp đến kết quả sản xuất, kinh doanh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trong lĩnh vực xây dựng cơ bản có số tiền thuế nợ do nguyên nhân chưa được thanh toán vốn đầu tư từ nguồn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dự án đầu tư cơ sở hạ tầng, kinh doanh nhà đất được Nhà nước giao đất hoặc đấu giá quyền sử dụng đất, cho thuê đất nhưng chưa giải phóng được mặt bằng, chưa bàn giao đất dẫn đến không có nguồn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Gặp khó khăn khách quan đặc biệt khác do Thủ tướng Chính phủ quyết định 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cụ thể việc gia hạn nộp thuế quy định tại các điểm a, b, c, d, đ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tiền thuế, tiền phạt được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nêu tại điểm a khoản 1 Điều này là tổng số tiền thuế, tiền phạt người nộp thuế còn nợ tính đến thời điểm xảy ra thiên tai, hỏa hoạn, tai nạn bất ngờ, nhưng tối đa không quá trị giá vật chất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nêu tại các điểm b, c, d, đ và điểm e khoản 1 Điều này là số tiền thuế, tiền phạt phát sinh do các nguyên nhân đó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gia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gian gia hạn nộp thuế tối đa không quá hai năm, kể từ ngày hết thời hạn nộp thuế đối với trường hợp nêu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gia hạn nộp thuế tối đa không quá một năm kể từ ngày hết thời hạn nộp thuế đối với trường hợp nêu tại các điểm b, c, d, đ và điểm e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khác về gia hạn nộp thuế thực hiện theo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Sửa đổi, bổ sung Điều 25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w:t>
      </w:r>
      <w:r>
        <w:t xml:space="preserve">Ấn định số tiền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bị cơ quan thuế ấn định số tiền thuế phải nộp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đăng ký thuế theo quy định tại Điều 22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nộp hồ sơ khai thuế trong thời hạn mười ngày, kể từ ngày hết thời hạn nộp hồ sơ khai thuế hoặc ngày hết thời hạn gia hạn nộp hồ sơ khai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bổ sung hồ sơ khai thuế theo yêu cầu của cơ quan quản lý thuế hoặc đã bổ sung hồ sơ khai thuế nhưng không đầy đủ, trung thực, chính xác các căn cứ tính thuế để xác định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xuất trình tài liệu kế toán, hóa đơn, chứng từ và các tài liệu liên quan đến việc xác định các yếu tố làm căn cứ tính thuế khi đã hết thời hạn kiểm tra thuế, thanh tra thuế tại trụ sở của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kiểm tra thuế, thanh tra thuế, có căn cứ chứng minh người nộp thuế hạch toán kế toán không đúng quy định, số liệu trên sổ kế toán không đầy đủ, không chính xác, trung thực dẫn đến không xác định đúng các yếu tố làm căn cứ tính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Có dấu hiệu bỏ trốn hoặc phát tán tài sản để không thực hiện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Đã nộp hồ sơ khai thuế cho cơ quan quản lý thuế nhưng không tự tính được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một số ngành nghề, hoạt động kinh doanh qua kiểm tra, thanh tra phát hiện có sổ sách kế toán, hóa đơn, chứng từ không đầy đủ hoặc kê khai, tính thuế không đúng với thực tế thì cơ quan thuế ấn định tỷ lệ giá trị gia tăng, tỷ lệ thu nhập tính trên doanh thu do Bộ Tài chính quy định áp dụng đối với từng ngành nghề, hoạt động kinh doanh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nộp thuế bị cơ quan Hải quan ấn định thuế đối với hàng hóa xuất khẩu, nhập khẩu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dựa vào các tài liệu không hợp pháp để khai thuế, tính thuế; không kê khai hoặc kê khai không đầy đủ, chính xác các nội dung liên quan đến xác định nghĩa vụ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chối hoặc trì hoãn, kéo dài quá thời hạn quy định về việc cung cấp các tài liệu liên quan cho cơ quan hải quan để xác định số thuế phải nộp; không chứng minh hoặc quá thời hạn quy định mà không giải trình được các nội dung liên quan đến việc xác định nghĩa vụ thuế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Hải quan có đủ cơ sở chứng minh việc khai báo trị giá hải quan của người nộp thuế không đúng với trị giá giao dịch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khai thuế không tự tính được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khác do cơ quan Hải quan hoặc cơ quan khác phát hiện việc kê khai, tính thuế không đúng với quy định của pháp luật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trưởng Tổng cục Hải quan; Cục trưởng Cục Hải quan tỉnh, liên tỉnh, thành phố; Chi cục trưởng Chi cục Hải quan có thẩm quyền ấn định thuế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17. Sửa đổi, bổ sung khoản 2, 3 Điều 27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thông tin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kinh doanh cùng mặt hàng, ngành nghề, cùng quy mô tại địa phương. Trường hợp tại địa phương không có thông tin về mặt hàng, ngành nghề, quy mô kinh doanh của người nộp thuế thì lấy thông tin về mặt hàng, ngành nghề, quy mô của người nộp thuế tại 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thuế phải nộp bình quân của một số cơ sở kinh doanh cùng ngành nghề, cùng mặt hàng tại địa phương. Trường hợp tại địa phương không có thông tin về một số cơ sở kinh doanh cùng ngành nghề, cùng mặt hàng của người nộp thuế thì lấy số thuế phải nộp bình quân của một số cơ sở kinh doanh cùng ngành nghề, mặt hàng tại địa phương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kết quả kiểm tra, thanh tra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18. Bổ sung vào sau Điều 27 Điều 27A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27A. </w:t>
      </w:r>
      <w:r>
        <w:t xml:space="preserve">Tổ chức trả các khoản thu nhập chịu thuế thu nhập cá nhân khấu trừ thuế thu nhập cá nhân có đủ điều kiện theo quy định của pháp luật được tự tin chứng từ khấu trừ để cấp cho cá nhân bị khấu trừ thuế. Bộ Tài chính quy định cụ thể điều kiện được tự tin chứng từ khấu trừ, mẫu chứng từ, việc phát hành, sử dụng, quản lý chứng từ khấu trừ tự 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19. Sửa đổi, bổ sung điểm b khoản 2 Điều 28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khác, thời hạn nộp thuế thực hiện theo quy định tại các khoản 3, 4 và 5 Điều 42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Thương ban hành danh mục hàng hóa nhập khẩu là hàng tiêu dùng để làm căn cứ thực hiện quy định tại điểm b khoản 3 Điều 42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20. Sửa đổi, bổ sung các khoản 2 và 3 Điều 29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thuế quy định tại khoản 1 Điều này phải có xác nhận của cơ quan quản lý thuế về việc hoàn thành nghĩa vụ thuế trước khi xuất cảnh. Cơ quan quản lý thuế có trách nhiệm xác nhận hoàn thành nghĩa vụ thuế bằng văn bản khi người nộp thuế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xuất nhập cảnh có trách nhiệm dừng việc xuất cảnh của cá nhân khi có thông báo bằng văn bản hoặc thông tin điện tử từ cơ quan quản lý thuế về việc người dự kiến xuất cảnh chưa hoàn thành nghĩa vụ thuế theo quy định của pháp luật trước khi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Sửa đổi, bổ sung khoản 2, khoản 3 Điều 30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thuộc diện kiểm tra hồ sơ trước khi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Hoàn thuế theo quy định của điều ước quốc tế mà Cộng hòa xã hội chủ nghĩa Việt </w:t>
      </w:r>
      <w:r>
        <w:t xml:space="preserve">Nam</w:t>
      </w:r>
      <w:r>
        <w:t xml:space="preserve">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nộp thuế đề nghị hoàn thuế lần đầu, trừ trường hợp đề nghị hoàn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nộp thuế đề nghị hoàn thuế trong thời hạn 02 năm, kể từ thời điểm bị xử lý về hành vi trốn thuế, gian lận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nộp thuế có nhiều lần đề nghị hoàn thuế trong thời hạn 02 năm, nếu trong lần đề nghị hoàn thuế đầu tiên tính từ sau thời điểm bị xử lý về hành vi trốn thuế, gian lận về thuế, cơ quan thuế kiểm tra hồ sơ hoàn thuế của người nộp thuế không có hành vi khai sai dẫn đến thiếu số tiền thuế phải nộp hoặc tăng số tiền thuế được hoàn quy định tại Điều 107 Luật Quản lý thuế, hoặc hành vi trốn thuế, gian lận thuế quy định tại Điều 108 Luật Quản lý thuế thì những lần đề nghị hoàn thuế tiếp theo, hồ sơ hoàn thuế của người nộp thuế không thuộc diện kiểm tra trước khi hoàn thuế. Trường hợp phát hiện những lần đề nghị hoàn thuế tiếp theo, người nộp thuế có hành vi khai sai đối với hồ sơ hoàn thuế, hành vi trốn thuế, gian lận về thuế quy định tại Điều 107, Điều 108 Luật Quản lý thuế thì hồ sơ đề nghị hoàn thuế vẫn thuộc đối tượng kiểm tra trước hoàn theo đúng thời hạn 02 năm, kể từ thời điểm bị xử lý về hành vi trốn thuế, gian lận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hóa dịch vụ trong bộ hồ sơ hoàn thuế của người nộp thuế không thực hiện giao dịch thanh toán qua ngân hàng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Doanh nghiệp sáp nhập, hợp nhất, chia tách, giải thể, phá sản, chuyển đổi hình thức sở hữu, chấm dứt hoạt động; giao, bán, khoán, cho thuê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Hết thời hạn theo thông báo bằng văn bản của cơ quan quản lý thuế nhưng người nộp thuế không giải trình, bổ sung hồ sơ hoàn thuế. Quy định này không áp dụng đối với phần hàng hóa, dịch vụ đủ điều kiện và thủ tục hoàn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Người nộp thuế còn nợ chứng từ thanh toán qua ngân hàng tại thời điểm nộp hồ sơ đề nghị cơ quan Hải quan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Hàng hóa nhập khẩu thuộc diện phải kiểm tra trước hoàn thuế sau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giải quyết hồ sơ hoàn thuế thực hiện theo quy định tại các khoản 2 và 3 Điều 60 Luật Quản lý thuế. Thủ trưởng cơ quan quản lý thuế các cấp ra quyết định hoàn thuế. Trường hợp việc giải quyết hồ sơ hoàn thuế chậm do lỗi của cơ quan quản lý thuế thì ngoài số tiền thuế được hoàn theo quy định, người nộp thuế còn được trả tiền lãi tính trên số thuế bị hoàn chậm và thời gian chậm hoàn thuế; lãi suất để tính lãi thực hiện theo quy định tại khoản 2 Điều 23 Nghị định này. Nguồn trả tiền lãi được lấy từ quỹ hoàn thuế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Sửa đổi, bổ sung khoản 1 và điểm a khoản 2 Điều 31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khoản 1 Điều 31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tự xác định số tiền thuế được miễn, xét miễn, giảm trong hồ sơ khai thuế hoặc hồ sơ miễn, xét miễn, giảm thuế gửi cho cơ quan quản lý thuế, trừ các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điểm a khoản 2 Điều 31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Miễn, giảm thuế tiêu thụ đặc biệt, thuế tài nguyên, thuế thu nhập cá nhân cho người nộp thuế bị thiên tai, hỏa hoạn, tai nạn bất ngờ không có khả năng nộp thuế theo quy định của pháp luật; miễn thuế nhà, đất, thuế sử dụng đất nông nghiệp, tiền thuê đất, thuê mặt nước cho người nộp thuế theo quy định của pháp luật. Bộ Tài chính quy định cụ thể việc miễn, giảm thuế quy định tại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 Sửa đổi, bổ sung các khoản 6, 7 Điều 33 thành các khoản 6, 7 và 8 mới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quản lý nhà nước về thương mại có trách nhiệm cung cấp thông tin về chính sách quản lý đối với hoạt động mua bán hàng hóa quốc tế, bao gồm xuất khẩu, nhập khẩu, tạm nhập tái xuất, tạm xuất tái nhập, chuyển khẩu, các hoạt động ủy thác và nhận ủy thác xuất khẩu, nhập khẩu, đại lý mua, bán, gia công và quá cảnh hàng hóa của Việt Nam và nước ngoài, các thông tin khác theo yêu cầu của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Ngân hàng Nhà nước có trách nhiệm phối hợp với Bộ Tài chính xây dựng và tổ chức thực hiện cơ chế cung cấp thông tin về người nộp thuế cho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cơ quan quản lý Nhà nước khác có trách nhiệm phối hợp với cơ quan quản lý thuế xây dựng và thực hiện việc cung cấp thông tin về người nộp thuế cho cơ quan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24. Bổ sung điểm c khoản 2 Điều 42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hoàn thuế; quyết định không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25.</w:t>
      </w:r>
      <w:r>
        <w:t xml:space="preserve"> Thay thế cụm từ “thuế thu nhập đối với người có thu nhập cao” thành “thuế thu nhập cá nhân”, “thuế thu nhập doanh nghiệp từ hoạt động chuyển quyền sử dụng đất, chuyển quyền thuê đất” thành “thuế thu nhập doanh nghiệp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Sửa đổi, bổ sung Điều 29, Điều 31 Nghị định số </w:t>
      </w:r>
      <w:hyperlink r:id="rId9" w:history="1">
        <w:r>
          <w:rPr>
            <w:rStyle w:val="Hyperlink"/>
            <w:b/>
          </w:rPr>
          <w:t xml:space="preserve">100/2008/NĐ-CP </w:t>
        </w:r>
      </w:hyperlink>
      <w:r>
        <w:rPr>
          <w:b/>
        </w:rPr>
        <w:t xml:space="preserve"> ngày 08 tháng 9 năm 2008 của Chính phủ quy định chi tiết một số điều của Luật Thuế thu nhập cá nhân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Khai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trả thu nhập thực hiện khấu trừ thuế và cá nhân có thu nhập chịu thuế thu nhập cá nhân theo quy định của Luật Thuế thu nhập cá nhân thực hiện khai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thuế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theo tháng áp dụng với tổ chức, cá nhân trả các khoản thu nhập có thực hiện khấu trừ thuế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đầu tư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chuyển nhượng vốn,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kinh doanh của cá nhân không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tháng là Tờ khai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 theo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quý áp dụng với cá nhân, nhóm cá nhân kinh doanh có thu nhập từ kinh doanh thực hiện nộp thuế theo phương thức kê khai. Hồ sơ khai thuế là tờ khai tạm nộp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thuế theo quý đối với tổ chức, cá nhân chi trả thu nhập hàng tháng có tổng số thuế thu nhập cá nhân đã khấu trừ theo từng loại tờ khai thuế thấp hơn 5 triệu đồng. Hồ sơ khai thuế là tờ khai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Khai thuế theo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tổ chức, cá nhân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quyết toán thuế năm đối với các khoản thu nhập chịu thuế, số thuế đã khấu trừ và các khoản giảm trừ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 nhập chịu thuế và thu nhập cá nhân đã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quyết toán thuế năm đối với cá nhân có thu nhập từ tiền lương, tiền công; thu nhập từ kinh doanh có số thuế phải nộp lớn hơn số thuế đã khấu trừ hoặc có yêu cầu hoàn thuế, bù trừ thuế vào kỳ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có thu nhập từ tiền lương, tiền công phát sinh tại một nơi duy nhất ủy quyền cho tổ chức chi trả thu nhập quyết toán thuế thay.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có thu nhập từ chuyển nhượng chứng khoán đăng ký nộp thuế theo thuế suất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kinh doanh, nhóm cá nhân kinh doanh thực hiện phương thức khoán thuế khai thuế mỗi năm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thuế theo từng lần phát sinh áp dụng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nhập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nhập từ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nhập từ nhận thừa kế,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Khai thuế đối với một số trường hợp khác của cá nhân cư trú có thu nhập phát sinh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Tài chính quy định về hồ sơ khai thuế đối với các trường hợp nêu tại điểm b khoản 3, khoản 4 và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01 tháng 01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6-2010-nd-cp-huong-dan-luat-thue-thu-nhap-ca-nhan.aspx" TargetMode="External" /><Relationship Id="rId4" Type="http://schemas.openxmlformats.org/officeDocument/2006/relationships/image" Target="media/image1.jpeg"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85-2007-nd-cp-ve-viec-quy-dinh-chi-tiet-thi-hanh-mot-so-dieu-cua-luat-quan-ly-thue.aspx" TargetMode="External" /><Relationship Id="rId8" Type="http://schemas.openxmlformats.org/officeDocument/2006/relationships/hyperlink" Target="/hoan-thue-gtgt-doi-voi-hang-hoa-nhap-khau-sau-do-xuat-khau-moi-nhat-.aspx" TargetMode="External" /><Relationship Id="rId9" Type="http://schemas.openxmlformats.org/officeDocument/2006/relationships/hyperlink" Target="/nghi-dinh-100-2008-nd-cp-ve-viec-quy-dinh-chi-tiet-mot-so-dieu-cua-luat-thue-thu-nhap-ca-nh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2022-06-22T13:49:44Z</dcterms:created>
  <dcterms:modified xsi:type="dcterms:W3CDTF">2022-06-22T13:49:44Z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2022-06-22T13:49:44Z</dcterms:created>
  <dcterms:modified xsi:type="dcterms:W3CDTF">2022-06-22T13:49:44Z</dcterms:modified>
</cp:coreProperties>
</file>