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820-TTg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12 năm 1995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CHUYỂN CỤC ĐỊNH CANH ĐỊNH CƯ TỪ UỶ BAN DÂN TỘC VÀ MIỀN NÚI SANG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r>
        <w:rPr>
          <w:i/>
        </w:rPr>
        <w:br/>
      </w:r>
      <w:r>
        <w:rPr>
          <w:i/>
        </w:rPr>
        <w:t xml:space="preserve">Căn cứ Nghị định số 73/CP ngày 1 tháng 11 năm 1995 của Chính phủ về chức năng, nhiệm vụ, quyền hạn và tổ chức bộ máy của Bộ Nông nghiệp và Phát triển nông thôn;</w:t>
      </w:r>
      <w:r>
        <w:rPr>
          <w:i/>
        </w:rPr>
        <w:br/>
      </w:r>
      <w:r>
        <w:rPr>
          <w:i/>
        </w:rPr>
        <w:t xml:space="preserve">Xét đề nghị của Bộ trưởng, Trưởng Ban Tổ chức - Cán bộ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Chuyển Cục Định canh định cư từ Uỷ Ban dân tộc và Miền núi sang Bộ Nông nghiệp và Phát triển nông thôn và thành lập Cục Định canh định cư và vùng kinh tế mới trên cơ sở hợp nhất Cục Di dân và phát triển vùng kinh tế mới và Cục Định canh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Uỷ ban Dân tộc và Miền núi có trách nhiệm bàn giao nguyên trạng Cục Định canh định cư sang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từ ngày ban hành. Các quy định trước đây trái với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trưởng Bộ Nông nghiệp và Phát triển nông thôn, Bộ trưởng, Chủ nhiệm Uỷ ban Dân tộc và Miền núi, các Bộ trưởng, Thủ trưởng cơ quan ngang Bộ, Thủ trưởng cơ quan thuộc Chính phủ có liên quan, và các Chủ tịch Uỷ ban Nhân dân tỉnh, thành phố trực thuộc Trung ương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2022-06-22T10:16:30Z</dcterms:created>
  <dcterms:modified xsi:type="dcterms:W3CDTF">2022-06-22T10:16:30Z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2022-06-22T10:16:30Z</dcterms:created>
  <dcterms:modified xsi:type="dcterms:W3CDTF">2022-06-22T10:16:30Z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2022-06-22T10:16:30Z</dcterms:created>
  <dcterms:modified xsi:type="dcterms:W3CDTF">2022-06-22T10:16:30Z</dcterms:modified>
</cp:coreProperties>
</file>