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Quyết định 88/2009/QĐ-TTg nhà đầu tư nước ngoài mua vốn doanh nghiệp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w:t>
      </w:r>
      <w:r>
        <w:t xml:space="preserve">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11" w:history="1">
        <w:r>
          <w:rPr>
            <w:rStyle w:val="Hyperlink"/>
            <w:b/>
          </w:rPr>
          <w:t xml:space="preserve">Luật sư tư vấn luật đầu tư nước ngoài trực tuyến</w:t>
        </w:r>
      </w:hyperlink>
      <w:r>
        <w:rPr>
          <w:b/>
        </w:rPr>
        <w:t xml:space="preserve"> gọi:</w:t>
      </w:r>
      <w:r>
        <w:rPr>
          <w:b/>
        </w:rPr>
        <w:t xml:space="preserve">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THỦ TƯỚNG CHÍNH PHỦ </w:t>
      </w:r>
      <w:r>
        <w:rPr>
          <w:b/>
        </w:rPr>
        <w:t xml:space="preserve">SỐ 88/2009/QĐ-TTg NGÀY 18 THÁNG 06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BAN HÀNH QUY CHẾ GÓP VỐN, MUA CỔ PHẦN CỦA NHÀ ĐẦU TƯ NƯỚC NGOÀI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Chứng khoán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3" w:history="1">
        <w:r>
          <w:rPr>
            <w:rStyle w:val="Hyperlink"/>
            <w:i/>
          </w:rPr>
          <w:t xml:space="preserve">108/2006/NĐ-CP </w:t>
        </w:r>
        <w:r>
          <w:rPr>
            <w:i/>
          </w:rPr>
          <w:t xml:space="preserve"> ngày 22 tháng 9 năm 2006 của Chính phủ quy định chi tiết và hướng dẫn thi hành một số điều của Luật Đầu tư;</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139/2007/NĐ-CP ngày 05 tháng 9 năm 2007 của Chính phủ hướng dẫn chi tiết thi hành một số điều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4" w:history="1">
        <w:r>
          <w:rPr>
            <w:rStyle w:val="Hyperlink"/>
            <w:i/>
          </w:rPr>
          <w:t xml:space="preserve">160/2006/NĐ-CP </w:t>
        </w:r>
        <w:r>
          <w:rPr>
            <w:i/>
          </w:rPr>
          <w:t xml:space="preserve"> ngày 28 tháng 12 năm 2006 của Chính phủ quy định chi tiết thi hành Pháp lệnh Ngoại hối;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góp vốn, mua cổ phần của nhà đầu tư nước ngoài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Bộ trưởng Bộ Tài chính, Bộ trưởng Bộ Kế hoạch và Đầu tư, Thống đốc Ngân hàng Nhà nước Việt Nam và các Bộ, ngành liên quan hướng dẫn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thi hành kể từ ngày 15 tháng 8 năm 2009 và thay thế Quyết định số 36/2003/QĐ-TTg ngày 11 tháng 3 năm 2003 của Thủ tướng Chính phủ về việc ban hành Quy chế góp vốn, mua cổ phần của nhà đầu tư nước ngoài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Hội đồng quản trị các Tập đoàn, Tổng công ty nhà nước, các tổ chức và cá nhân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CHẾ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GÓP VỐN, MUA CỔ PHẦN CỦA NHÀ ĐẦU TƯ NƯỚC NGOÀI TRONG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DOANH NGHIỆP VIỆT NAM</w:t>
      </w:r>
      <w:r>
        <w:rPr/>
        <w:br/>
      </w:r>
      <w:r>
        <w:rPr>
          <w:i/>
        </w:rPr>
        <w:t xml:space="preserve">(Ban hành kèm theo Quyết định số 88/2009/QĐ-TTg ngày 18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chế này quy định về việc góp vốn, mua cổ phần của nhà đầu tư nước ngoài trong các doanh nghiệp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góp vốn, mua cổ phần của nhà đầu tư nước ngoài trong các doanh nghiệp Việt Nam kinh doanh trong một số lĩnh vực có quy định của pháp luật chuyên ngành hoặc có cam kết trong các điều ước quốc tế mà Việt Nam là thành viên khác với quy định tại Quy chế này thì thực hiện theo quy định của pháp luật chuyên ngành hoặc các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tham gia của bên nước ngoài trên thị trường chứng khoán Việt Nam được thực hiện theo quy chế riêng do Thủ tướng Chính phủ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hoạt động đầu tư của nhà đầu tư nước ngoài quy định tại khoản 1, 2, 3, 6, 7 Điều 21 Luật Đầu tư không thuộc phạm vi điều chỉnh của Quy chế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Thành lập tổ chức kinh tế 100% vốn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Góp vốn với nhà đầu tư trong nước để thành lập tổ chức kinh tế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theo hình thức hợp đồng BCC, BOT, BTO, BT;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Đầu tư thực hiện việc sáp nhập, mua lại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hoạt động đầu tư trực tiếp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quy định tại Quy chế này bao gồm tổ chức và cá nhân nước ngoài,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thành lập và hoạt động theo pháp luật nước ngoài và chi nhánh của các tổ chức này tại nước ngoài và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thành lập và hoạt động ở Việt Nam có tỷ lệ tham gia góp vốn của bên nước ngoài trên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Quỹ đầu tư, công ty đầu tư chứng khoán có tỷ lệ tham gia góp vốn của bên nước ngoài trên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nước ngoài là người không mang quốc tịch Việt Nam, cư trú tại nước ngoài hoặc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Việt Nam quy định tại Quy chế này là các tổ chức kinh tế hoạt động kinh doanh trong lĩnh vực, ngành nghề mà pháp luật không cấm đầu tư,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100% vốn nhà nước thực hiện cổ phần hóa hoặc chuyển đổi sở hữu theo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ty cổ phần, công ty trách nhiệm hữu hạn, công ty hợp danh, doanh nghiệp tư nhân thành lập và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Mức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mua cổ phần của các công ty đại chúng theo tỷ lệ quy định của pháp luật về chứng khoán và các văn bản hướng dẫn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góp vốn, mua cổ phần của doanh nghiệp Việt Nam hoạt động trong lĩnh vực, ngành nghề thuộc pháp luật chuyên ngành theo tỷ lệ quy định của pháp luật chuyên ngành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Tỷ lệ góp vốn, mua cổ phần của nhà đầu tư nước ngoài trong các doanh nghiệp Việt Nam kinh doanh thương mại dịch vụ tuân theo các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doanh nghiệp Việt Nam hoạt động đa ngành nghề, đa lĩnh vực, bao gồm cả một số ngành nghề, lĩnh vực có quy định khác nhau về tỷ lệ tham gia của nhà đầu tư nước ngoài thì nhà đầu tư nước ngoài được góp vốn, mua cổ phần không quá mức của ngành nghề, lĩnh vực có quy định tỷ lệ tham gia của nhà đầu tư nước ngoài thấp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doanh nghiệp 100% vốn nhà nước thực hiện chuyển đổi sở hữu, nhà đầu tư nước ngoài góp vốn, mua cổ phần theo tỷ lệ tại phương án được cấp có thẩm quyền phê duyệt, nhưng không vượt mức quy định nếu doanh nghiệp chuyển đổi hoạt động trong các lĩnh vực thuộc các trường hợp nêu tại khoản 2, 3,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các trường hợp nêu trên, nhà đầu tư nước ngoài được góp vốn, mua cổ phần trong các doanh nghiệp Việt Nam với mức không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hình thức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đầu tư nước ngoài mua lại phần vốn góp của thành viên công ty trách nhiệm hữu hạn, góp vốn vào công ty trách nhiệm hữu hạn để trở thành thành viên mới của công ty trách nhiệm hữu hạn hai thành viên trở lên hoặc mua lại toàn bộ số vốn điều lệ của chủ sở hữu trong công ty trách nhiệm hữu hạn một thành viên để trở thành chủ sở hữu mới của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đầu tư nước ngoài mua lại phần vốn góp của thành viên góp vốn trong công ty hợp danh hoặc góp vốn vào công ty hợp danh để trở thành thành viên góp vốn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là cá nhân mua lại phần vốn góp của thành viên hợp danh trong công ty hợp danh hoặc góp vốn vào công ty hợp danh để trở thành thành viên hợp danh mới, sau khi được sự chấp thuận của các thành viên hợp danh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đầu tư nước ngoài mua lại một phần vốn của chủ doanh nghiệp tư nhân hoặc góp vốn với chủ doanh nghiệp tư nhân để chuyển đổi doanh nghiệp tư nhân thành công ty trách nhiệm hữu hạn hai thành viên trở lên và trở thành thành viên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đầu tư nước ngoài mua cổ phần phát hành lần đầu của các công ty cổ phần theo quy định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đầu tư nước ngoài mua cổ phần phát hành lần đầu của các doanh nghiệp 100% vốn nhà nước thực hi��n cổ phần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Nhà đầu tư nước ngoài mua cổ phần trong số cổ phần được quyền chào bán, cổ phần phát hành thêm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đầu tư nước ngoài mua lại cổ phần của các cổ đông trong công ty cổ phần, bao gồm cả các công ty đại chúng niêm yết và các công ty đại chúng chưa niêm yết trên Sở Giao dịch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thanh toán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tham gia góp vốn, mua cổ phần bằng đồng Việt Nam, ngoại tệ tự do chuyển đổi và các tài sản hợp pháp khác theo quy định tại khoản 1 Điều 2 Nghị định số 108/2006/NĐ-CP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góp vốn, mua cổ phần bằng ngoại tệ thì quy đổi ra đồng Việt Nam theo tỷ giá mua của ngân hàng thương mại được phép hoạt động ngoại hối tại thời điểm góp vốn, mua cổ phần sau khi được đại diện có thẩm quyền của doanh nghiệp chấp thuận và theo quy định của pháp luật hiện hành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góp vốn, mua cổ phần bằng tài sản hợp pháp khác (không phải là tiền Việt Nam, ngoại tệ tự do chuyển đổi) phải được định giá bằng một trong hai phương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giá bởi các tổ chức định giá độc lập và được các thành viên, cổ đông sáng lập của doanh nghiệp được góp vốn và người góp vốn cùng nhau chấp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nghiệp thành lập Hội đồng định giá và cùng với người góp vốn thỏa thuận về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đầu tư nước ngoài thực hiện góp vốn đầu tư vào doanh nghiệp Việt Nam bằng máy móc, thiết bị, nguyên vật liệu, hàng hóa, chuyển giao công nghệ và các tài sản khác phải tuân thủ các quy định của pháp luật Việt Nam về công nghệ, văn hóa và môi trường, sở hữu trí tuệ, xuất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mua bán chứng khoán trên Sở Giao dịch chứng khoán được thực hiện bằng đồng Việt Nam theo quy định pháp luật về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kiện để nhà đầu tư nước ngoài góp vốn, mua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đầu tư nước ngoài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khoản vốn đầu tư mở tại ngân hàng thương mại tại Việt Nam. Mọi hoạt động mua, bán cổ phần, chuyển nhượng vốn góp, thu và sử dụng cổ tức, lợi nhuận được chia, chuyển tiền ra nước ngoài và các hoạt động khác liên quan đến đầu tư vào doanh nghiệp Việt Nam đều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bản sao Giấy chứng nhận đăng ký kinh doanh hoặc tài liệu tương đương khác chứng minh tư cách pháp lý, có chứng thực của cơ quan có thẩm quyền của nước sở tại nơi tổ chức đó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chịu trách nhiệm về tính hợp lệ của các tài liệu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điều kiện khác quy định trong điều lệ của doanh nghiệp mà nhà đầu tư nước ngoài tham gia góp vốn, mua cổ phần và bảo đảm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đầu tư nước ngoài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tài khoản cá nhân mở tại ngân hàng thương mại tại Việt Nam. Mọi hoạt động mua, bán cổ phần, chuyển nhượng vốn góp, thu và sử dụng cổ tức, lợi nhuận được chia, chuyển tiền ra nước ngoài và các hoạt động khác có liên quan đến đầu tư vào doanh nghiệp Việt Nam đều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hộ chiếu còn giá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điều kiện khác quy định trong điều lệ của doanh nghiệp mà nhà đầu tư nước ngoài tham gia góp vốn, mua cổ phần và bảo đảm không trái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tổ chức, cá nhân nước ngoài đầu tư vào thị trường chứng khoán thực hiện theo quy định của pháp luật về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Góp vốn vào công ty trách nhiệm hữu hạn,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thực hiện việc góp vốn vào công ty trách nhiệm hữu hạn, công ty hợp danh theo quy định của Luật Đầu tư, Luật Doanh nghiệp và Điều lệ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ty trách nhiệm hữu hạn có hai thành viên trở lên, công ty hợp danh: Chủ tịch Hội đồng thành viên hoặc Tổng giám đốc (Giám đốc) công ty (theo Điều lệ công ty) xây dựng phương án huy động vốn, trong đó có phần nhận vốn góp của nhà đầu tư nước ngoài để trình Hội đồng thành viên. Hội đồng thành viên quyết định việc huy động vốn góp và tỷ lệ góp vốn của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viên của công ty trách nhiệm hữu hạn có hai thành viên trở lên, công ty hợp danh chuyển nhượng phần vốn góp của mình cho nhà đầu tư nước ngoài theo quy định của pháp luật và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ty trách nhiệm hữu hạn một thành viên chuyển nhượng một phần vốn điều lệ hoặc huy động thêm vốn góp của người khác trong đó có nhà đầu tư nước ngoài thực hiện theo quy định tại Điều 19 Nghị định số 139/2007/NĐ-CP ngày 05 tháng 9 năm 2007 của Chính phủ hướng dẫn chi tiết thi hành một số điều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ty trách nhiệm hữu hạn một thành viên thuộc sở hữu nhà nước, phải lập đề án chuyển từ công ty trách nhiệm hữu hạn một thành viên thành công ty trách nhiệm hữu hạn có hai thành viên trở lên để trình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nhiều nhà đầu tư đăng ký góp vốn với tổng giá trị vượt quá số vốn góp theo phương án huy động vốn đã được phê duyệt, doanh nghiệp có thể thỏa thuận hoặc thực hiện đấu giá để lựa chọn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ty trách nhiệm hữu hạn nhà nước một thành viên thuộc sở hữu nhà nước, việc chuyển nhượng phần vốn góp cho nhà đầu tư nước ngoài thực hiện theo quy định pháp luật và quản lý tài chính đối với công ty nhà nước và phần vốn nhà nước đầu tư vào doanh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Mua lại một phần vốn, góp vốn với chủ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doanh nghiệp tư nhân quyết định bán lại một phần vốn hoặc huy động vốn góp của nhà đầu tư nước ngoài để chuyển đổi doanh nghiệp tư nhân thành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chuyển đổi doanh nghiệp tư nhân thành công ty trách nhiệm hữu hạn hai thành viên trở lên phải bảo đảm thực hiện đúng quy định tại Điều 24 Nghị định số 139/2007/NĐ-CP ngày 05 tháng 9 năm 2007 của Chính phủ hướng dẫn chi tiết thi hành một số điều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Mua cổ phần lần đầu của doanh nghiệp 100% vốn nhà nước thực hiện cổ phần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thực hiện việc mua cổ phần lần đầu của doanh nghiệp 100% vốn nhà nước thực hiện cổ phần hóa theo quy định tại các văn bản hướng dẫn hiện hành về việc chuyển doanh nghiệp 100% vốn nhà nước thành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Mua cổ phần của công ty cổ phần đang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đầu tư nước ngoài thực hiện việc mua, bán cổ phần của công ty cổ phần đại chúng theo quy định của Luật Đầu tư, Luật Doanh nghiệp, Luật Chứng khoán và Điều lệ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ty cổ phần trong thời hạn ba năm đầu hoạt động kể từ ngày được cấp Giấy chứng nhận đăng ký kinh doanh, nhà đầu tư nước ngoài được mua cổ phần phổ thông của cổ đông sáng lập khi được sự chấp thuận của Đại hội đồng cổ đông để trở thành cổ đông sáng lập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đầu tư nước ngoài được mua cổ phần ưu đãi tổ tức, cổ phần ưu đãi hoàn lại và cổ phần ưu đãi khác trong công ty cổ phần khi Điều lệ công ty có quy định hoặc do Đại hội đồng cổ đông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quản trị hoặc Tổng giám đốc (Giám đốc) công ty cổ phần xây dựng phương án huy động vốn, phát hành cổ phiếu trong đó có bán cổ phần cho nhà đầu tư nước ngoài để trình Đại hội đồng cổ đông hoặc Hội đồng quản trị (theo Điều lệ tổ chức hoạt động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 hội đồng cổ đông hoặc Hội đồng quản trị quyết định việc bán cổ phần và tỷ lệ bán cổ phần cho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đầu tư nước ngoài mua cổ phần trong các công ty niêm yết trên thị trường chứng khoán, công ty đại chúng chưa niêm yết theo quy định pháp luật về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QUYỀN LỢI VÀ NGHĨA VỤ CỦA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Quyền lợi của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sử dụng cổ phiếu để cầm cố trong quan hệ tín dụng và trong việc bảo đảm thực hiện nghĩa vụ dân sự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chuyển sở hữu cổ phiếu, được tham gia giao dịch trên thị trường chứng khoán khi công ty cổ phần đã niêm yết theo quy định của Luật Doanh nghiệp và quy định của pháp luật về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quyền chuyển nhượng phần vốn góp, điều chỉnh vốn đầu tư trong quá trình hoạt động kinh doanh theo quy định của pháp luật Việt Nam và điều lệ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chuyển đổi ra ngoại tệ các khoản thu hồi vốn đầu tư và lợi nhuận có được thông qua hoạt động đầu tư tại Việt Nam để chuyển ra nước ngoài, sau khi đã thực hiện các nghĩa vụ tài chính đối với Nhà nước Việt Nam và các bên liên quan. Việc mua lại ngoại tệ để chuyển ra nước ngoài tuân thủ theo chế độ quản lý ngoại hối và các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tham gia quản lý doanh nghiệp theo quy định của Luật Doanh nghiệp và Điều lệ của doanh nghiệp mà nhà đầu tư nước ngoài góp vốn, mua cổ phần (trừ trường hợp là thành viên góp vốn trong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hưởng quyền lợi như các nhà đầu tư trong nước khi tham gia đầu tư trong công ty cổ phần, công ty trách nhiệm hữu hạn,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hưởng các quyền lợi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Nghĩa vụ của nhà đầu tư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các điều kiện và cam kết khi tham gia mua cổ phần, góp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các quy định trong Quy chế này và trong Điều lệ tổ chức hoạt động của doanh nghiệp mà nhà đầu tư nước ngoài góp vốn, mua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chuyển sở hữu cổ phiếu, chuyển nhượng vốn góp có phát sinh lợi nhuận thì phải nộp thuế thu nhập và các khoản thuế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nghĩa vụ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Trách nhiệm của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có trách nhiệm hướng dẫn, kiểm tra các doanh nghiệp nhà nước do mình quyết định cổ phần hóa, bán cổ phần cho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tịch Ủy ban nhân dân tỉnh, thành phố trực thuộc Trung ương có trách nhiệm hướng dẫn, kiểm tra các doanh nghiệp nhà nước do mình quyết định cổ phần hóa và các doanh nghiệp hoạt động theo Luật Doanh nghiệp trên địa bàn bán cổ phần, nhận góp vốn của nhà đầu tư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Bộ Kế hoạch và Đầu tư, Ngân hàng Nhà nước Việt Nam, các Bộ, ngành liên quan có trách nhiệm hướng dẫn thực hiện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bao-chua--tranh-tung-tai-toa-an.aspx" TargetMode="External" /><Relationship Id="rId11" Type="http://schemas.openxmlformats.org/officeDocument/2006/relationships/hyperlink" Target="/luat-su-tu-van-luat-dau-tu-nuoc-ngoai-truc-tuyen.aspx" TargetMode="External" /><Relationship Id="rId12" Type="http://schemas.openxmlformats.org/officeDocument/2006/relationships/hyperlink" Target="tel:1900.6162" TargetMode="External" /><Relationship Id="rId13" Type="http://schemas.openxmlformats.org/officeDocument/2006/relationships/hyperlink" Target="/nghi-dinh-108-2006-nd-cp-ve-viec-quy-dinh-chi-tiet-va-huong-dan-thi-hanh-mot-so-dieu-cua-luat-dau-tu.aspx" TargetMode="External" /><Relationship Id="rId14" Type="http://schemas.openxmlformats.org/officeDocument/2006/relationships/hyperlink" Target="/nghi-dinh-160-2006-nd-cp-cua-chinh-phu-ve-viec-quy-dinh-chi-tiet-thi-hanh-phap-lenh-ngoai-hoi.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quyet-dinh-88-2009-qd-ttg-cua-thu-tuong-chinh-phu-ve-viec-ban-hanh-quy-che-gop-von--mua-co-phan-cua-nha-dau-tu-nuoc-ngoai-trong-cac-doanh-nghiep-viet-nam.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2022-06-22T13:58:39Z</dcterms:created>
  <dcterms:modified xsi:type="dcterms:W3CDTF">2022-06-22T13:58:39Z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2022-06-22T13:58:39Z</dcterms:created>
  <dcterms:modified xsi:type="dcterms:W3CDTF">2022-06-22T13:58:39Z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2022-06-22T13:58:39Z</dcterms:created>
  <dcterms:modified xsi:type="dcterms:W3CDTF">2022-06-22T13:58:39Z</dcterms:modified>
</cp:coreProperties>
</file>