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CHÍNH PHỦ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1595/QĐ-VPCP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12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BỔ NHIỆM ÔNG BÙI ĐÌNH VIÊN GIỮ CHỨC PHÓ VỤ TRƯỞNG VỤ QUAN HỆ QUỐC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CHỦ NHIỆM VĂN PHÒNG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33/2008/NĐ-CP </w:t>
        </w:r>
      </w:hyperlink>
      <w:r>
        <w:rPr>
          <w:i/>
        </w:rPr>
        <w:t xml:space="preserve"> ngày 19 tháng 3 năm 2008 của Chính phủ quy định chức năng, nhiệmvụ, quyền hạn và cơ cấu tổ chức của Văn phòng Chính phủ;</w:t>
      </w:r>
      <w:r>
        <w:rPr>
          <w:i/>
        </w:rPr>
        <w:br/>
      </w:r>
      <w:r>
        <w:rPr>
          <w:i/>
        </w:rPr>
        <w:t xml:space="preserve">Căn cứ văn bản số 348-TB/BTV ngày 22 tháng 12 năm 2009 của Đảng ủy Văn phòngChính phủ về việc thông báo kết luận Hội nghị liên tịch Ban Thường vụ Đảng ủyvà Lãnh đạo Văn phòng Chính phủ;</w:t>
      </w:r>
      <w:r>
        <w:rPr>
          <w:i/>
        </w:rPr>
        <w:br/>
      </w:r>
      <w:r>
        <w:rPr>
          <w:i/>
        </w:rPr>
        <w:t xml:space="preserve">Căn cứ nhu cầu công tác, xét phẩm chất và năng lực cán bộ;</w:t>
      </w:r>
      <w:r>
        <w:rPr>
          <w:i/>
        </w:rPr>
        <w:br/>
      </w:r>
      <w:r>
        <w:rPr>
          <w:i/>
        </w:rPr>
        <w:t xml:space="preserve">Xét đề nghị của Vụ trưởng Vụ Quyền hạn quốc tế và Vụ trưởng Vụ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Bổ nhiệm có thời hạnông Bùi Đình Viên, Hàm Vụ phó Vụ Quan hệ quốc tế, giữ chức Phó Vụ trưởng VụQuan hệ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Ông Bùi Đình Viênđược hưởng phụ cấp chức vụ hệ số 0,8 theo quy định tại Nghị định số 204/2004/NĐ-CP ngày 14 tháng 12 năm 2004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 ông Vụ trưởng:Vụ Tổ chức cán bộ, Vụ Quan hệ quốc tế, Vụ Tài vụ, Cục trưởng Cục Quản trị vàông Bùi Đình Viên chịu 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BTCN, các PCN VPCP;</w:t>
            </w:r>
            <w:r>
              <w:rPr/>
              <w:br/>
            </w:r>
            <w:r>
              <w:t xml:space="preserve">- Các Vụ, Cục, đơn vị thuộc VPCP;</w:t>
            </w:r>
            <w:r>
              <w:rPr/>
              <w:br/>
            </w:r>
            <w:r>
              <w:t xml:space="preserve">- Cổng TTĐTCP;</w:t>
            </w:r>
            <w:r>
              <w:rPr/>
              <w:br/>
            </w:r>
            <w:r>
              <w:t xml:space="preserve">- VP Đảng ủy, VP Công đoàn;</w:t>
            </w:r>
            <w:r>
              <w:rPr/>
              <w:br/>
            </w:r>
            <w:r>
              <w:t xml:space="preserve">- Lưu: VT, TCCB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CHỦ NHIỆM </w:t>
            </w:r>
            <w:r>
              <w:rPr>
                <w:b/>
              </w:rPr>
              <w:br/>
            </w:r>
            <w:r>
              <w:rPr>
                <w:b/>
              </w:rPr>
              <w:br/>
            </w:r>
            <w:r>
              <w:rPr>
                <w:b/>
              </w:rPr>
              <w:br/>
            </w:r>
            <w:r>
              <w:rPr>
                <w:b/>
              </w:rPr>
              <w:br/>
            </w:r>
            <w:r>
              <w:rPr>
                <w:b/>
              </w:rPr>
              <w:br/>
            </w:r>
            <w:r>
              <w:rPr>
                <w:b/>
              </w:rPr>
              <w:t xml:space="preserve">Nguyễn Xuân Phúc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3-2008-nd-cp-cua-chinh-phu---quy-dinh-chuc-nang--nhiem-vu--quyen-hanva-co-cau-to-chuc-cua-van-phong-chinh-ph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2022-06-21T15:25:29Z</dcterms:created>
  <dcterms:modified xsi:type="dcterms:W3CDTF">2022-06-21T15:25:29Z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2022-06-21T15:25:29Z</dcterms:created>
  <dcterms:modified xsi:type="dcterms:W3CDTF">2022-06-21T15:25:29Z</dcterms:modified>
</cp:coreProperties>
</file>