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BỘ KHOA HỌC VÀ CÔNG NGHỆ</w:t>
            </w:r>
            <w:r>
              <w:rPr>
                <w:b/>
              </w:rPr>
              <w:br/>
            </w:r>
            <w:r>
              <w:rPr>
                <w:b/>
              </w:rPr>
              <w:t xml:space="preserve"> </w:t>
            </w:r>
            <w:r>
              <w:t xml:space="preserve">-------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CỘNG HÒA XÃ HỘI CHỦ NGHĨA VIỆT NAM</w:t>
            </w:r>
            <w:r>
              <w:rPr>
                <w:b/>
              </w:rPr>
              <w:br/>
            </w:r>
            <w:r>
              <w:rPr>
                <w:b/>
              </w:rPr>
              <w:t xml:space="preserve">Độc lập - Tự do - Hạnh phúc</w:t>
            </w:r>
            <w:r>
              <w:rPr>
                <w:b/>
              </w:rPr>
              <w:br/>
            </w:r>
            <w:r>
              <w:rPr>
                <w:b/>
              </w:rPr>
              <w:t xml:space="preserve">---------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Số: 2921/QĐ-BKHCN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rPr>
                <w:i/>
              </w:rPr>
              <w:t xml:space="preserve">Hà Nội, ngày 29 tháng 12 năm 2006</w:t>
            </w:r>
          </w:p>
        </w:tc>
      </w:tr>
    </w:tbl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QUYẾT ĐỊNH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VỀ VIỆC HỦY BỎ TIÊU CHUẨN VIỆT NAM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BỘ TRƯỞNG BỘ KHOA HỌC VÀ CÔNG NGHỆ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Nghị định số </w:t>
      </w:r>
      <w:hyperlink r:id="rId3" w:history="1">
        <w:r>
          <w:rPr>
            <w:rStyle w:val="Hyperlink"/>
            <w:i/>
          </w:rPr>
          <w:t xml:space="preserve">54/2003/NĐ-CP </w:t>
        </w:r>
      </w:hyperlink>
      <w:r>
        <w:rPr>
          <w:i/>
        </w:rPr>
        <w:t xml:space="preserve"> ngày 19/5/2003 của Chínhphủ quy định chức năng, nhiệm vụ, quyền hạn và cơ cấu tổ chức của Bộ Khoa họcvà Công nghệ và Nghị định số 28/2004/NĐ-CP ngày 16/01/2004 của Chính phủ sửađổi, bổ sung một số điều của Nghị định số 54/2003/NĐ-CP ;</w:t>
      </w:r>
      <w:r>
        <w:rPr>
          <w:i/>
        </w:rPr>
        <w:br/>
      </w:r>
      <w:r>
        <w:rPr>
          <w:i/>
        </w:rPr>
        <w:t xml:space="preserve">Căn cứ pháp lệnh Chất lượng hàng hóa ngày 24/12/1999;</w:t>
      </w:r>
      <w:r>
        <w:rPr>
          <w:i/>
        </w:rPr>
        <w:br/>
      </w:r>
      <w:r>
        <w:rPr>
          <w:i/>
        </w:rPr>
        <w:t xml:space="preserve">Căn cứ Nghị định số 179/2004/NĐ-CP ngày 21/10/2004 của Chính phủ quy định quảnlý nhà nước về chất lượng sản phẩm, hàng hóa;</w:t>
      </w:r>
      <w:r>
        <w:rPr>
          <w:i/>
        </w:rPr>
        <w:br/>
      </w:r>
      <w:r>
        <w:rPr>
          <w:i/>
        </w:rPr>
        <w:t xml:space="preserve">Theo đề nghị của Tổng cục trưởng Tổng cục Tiêu chuẩn Đo lường Chất lượng,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QUYẾT ĐỊNH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1. </w:t>
      </w:r>
      <w:r>
        <w:t xml:space="preserve">Hủy bỏ 05 Tiêu chuẩn Việt Nam sau đây: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1. TCVN 1551:1993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Bóng đèn điện nung sáng thông thường – Yêu cầu kỹ thuật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2. TCVN 1777:1976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Đầu đèn điện dây tóc thông thường – Yêu cầu kỹ thuật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3. TCVN 2216:1993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Bóng đèn điện nung sáng thông thường - Phương pháp thử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4. TCVN 4436:1987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Bóng đèn điện – Phương pháp đo các thông số điện và quang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5. TCVN 5175:1990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Bóng đèn huỳnh quang</w:t>
            </w:r>
          </w:p>
        </w:tc>
      </w:tr>
    </w:tbl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2. </w:t>
      </w:r>
      <w:r>
        <w:t xml:space="preserve">Quyết định này có hiệu lực thi hành kể từ ngày ký./.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  <w:i/>
              </w:rPr>
              <w:t xml:space="preserve">Nơi nhận:</w:t>
            </w:r>
            <w:r>
              <w:rPr>
                <w:b/>
                <w:i/>
              </w:rPr>
              <w:br/>
            </w:r>
            <w:r>
              <w:rPr>
                <w:b/>
                <w:i/>
              </w:rPr>
              <w:t xml:space="preserve"> </w:t>
            </w:r>
            <w:r>
              <w:t xml:space="preserve">- Tổng cục TĐC;</w:t>
            </w:r>
            <w:r>
              <w:rPr/>
              <w:br/>
            </w:r>
            <w:r>
              <w:t xml:space="preserve">- Lưu HS, VT.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KT. BỘ TRƯỞNG</w:t>
            </w:r>
            <w:r>
              <w:rPr>
                <w:b/>
              </w:rPr>
              <w:br/>
            </w:r>
            <w:r>
              <w:rPr>
                <w:b/>
              </w:rPr>
              <w:t xml:space="preserve">THỨ TRƯỞNG</w:t>
            </w:r>
            <w:r>
              <w:rPr>
                <w:b/>
              </w:rPr>
              <w:br/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Bùi Mạnh Hải</w:t>
            </w:r>
          </w:p>
        </w:tc>
      </w:tr>
    </w:tbl>
    <w:p>
      <w:pPr>
        <w:rPr>
          <w:vanish/>
        </w:rPr>
      </w:pPr>
    </w:p>
    <w:tbl>
      <w:tblPr>
        <w:tblStyle w:val="TableNormal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FILE ĐƯỢC ĐÍNH KÈM THEO VĂN BẢN</w:t>
            </w:r>
          </w:p>
        </w:tc>
      </w:tr>
    </w:tbl>
    <w:p>
      <w:pPr/>
    </w:p>
    <w:sectPr>
      <w:headerReference w:type="default" r:id="rId4"/>
      <w:footerReference w:type="default" r:id="rId5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character" w:styleId="Hyperlink">
    <w:name w:val="Hyperlink"/>
    <w:rPr>
      <w:color w:val="0000FF"/>
      <w:u w:val="single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yperlink" Target="/nghi-dinh-so-54-2003-nd-cp-cua-chinh-phu---nghi-dinh-quy-dinh-chuc-nang--nhiem-vu--quyen-han-va-co-cau-to-chuc-cua-bo-khoa-hoc-va-cong-nghe.aspx" TargetMode="Externa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openxmlformats.org/officeDocument/2006/relationships/webSettings" Target="webSettings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2022-06-21T00:05:26Z</dcterms:created>
  <dcterms:modified xsi:type="dcterms:W3CDTF">2022-06-21T00:05:26Z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2022-06-21T00:05:26Z</dcterms:created>
  <dcterms:modified xsi:type="dcterms:W3CDTF">2022-06-21T00:05:26Z</dcterms:modified>
</cp:coreProperties>
</file>