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THỦ TƯỚNG CHÍNH PHỦ</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404/QĐ-TTg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20 tháng 03 năm 2014</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PHÊ DUYỆT ĐỀ ÁN “HỖ TRỢ,PHÁT TRIỂN NHÓM TRẺ ĐỘC LẬP TƯ THỤC Ở KHU VỰC KHU CÔNG NGHIỆP, KHU CHẾ XUẤT ĐẾN2020”</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THỦ TƯỚNG CHÍNH PHỦ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tổ chức Chính phủ ngày 25 tháng 12năm 2001;</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bảo vệ, chăm sóc và giáo dục trẻ emngày 15 tháng 6 năm 2004;</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Xét đề nghị của Chủ tịch Hội Liên hiệp Phụ nữ ViệtNam,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r>
        <w:t xml:space="preserve"> Phê duyệt Đề án “Hỗ trợ, phát triểnnhóm trẻ độc lập tư thục ở khu vực khu công nghiệp, khu chế xuất đến 2020” (sauđây gọi tắt là Đề án) với những nội dung chủ yếu sau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 MỤC TIÊU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Mục tiêu tổng quát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Hỗ trợ việc kiện toàn, phát triển nhóm trẻ độc lậptư thục tại khu vực khu công nghiệp, khu chế xuất nhằm góp phần hỗ trợ nữ côngnhân lao động có con dưới 36 tháng tuổi.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Mục tiêu cụ thể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Phấn đấu đến năm 2020:</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80% cán bộ, giáo viên, bảo mẫu của các nhóm trẻđộc lập tư thục tại địa bàn thực hiện Đề án được hỗ trợ đào tạo, bồi dưỡng kiếnthức, nghiệp vụ, kỹ năng chăm sóc trẻ và được giáo dục đạo đức lương tâm nghềnghiệp;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70% trẻ dưới 36 tháng tuổi tại địa bàn triểnkhai Đề án được gửi tại các nhóm trẻ được quản lý và bảo đảm chất lượng;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95% các bà mẹ ở khu vực khu công nghiệp, khu chếxuất được truyền thông nâng cao nhận thức về chăm sóc và phát triển trẻ thơ.</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500 nhóm trẻ độc lập tư thục được hỗ trợ kiệntoàn, xây dựng và phát triển;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 </w:t>
      </w:r>
      <w:r>
        <w:rPr>
          <w:b/>
        </w:rPr>
        <w:t xml:space="preserve">NHIỆM VỤ VÀ GIẢIPHÁP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Hỗ trợ, kiện toàn, phát triển nhóm trẻ độc lậptư thục tại cộng đồng: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Khảo sát đầu vào và đầu ra thực trạng nhóm trẻ độclập tư thục và trẻ dưới 36 tháng tuổi có nhu cầu ra lớp tại địa bàn triển khaiĐề án; rà soát các cá nhân, tổ chức có điều kiện để thành lập nhóm trẻ;</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Vận động người có điều kiện nhận trông trẻ hoặcthành lập nhóm trẻ;</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Hỗ trợ kỹ thuật để các nhóm trẻ độc lập tư thụcđang hoạt động hoàn thiện hồ sơ, thủ tục để cấp phép hoạt động;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Hỗ trợ trang bị cơ sở vật chất cho các nhóm trẻđộc lập tư thục, bao gồm cả các nhóm được kiện toàn và nhóm thành lập mới.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Hỗ trợ nâng cao năng lực cho người quản lý, giáoviên, bảo mẫu các nhóm trẻ độc lập tư thục và các bà mẹ, người chăm sóc trẻ dưới36 tháng tuổi tại khu vực khu công nghiệp, khu chế xuất: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Xây dựng tài liệu và tổ chức đào tạo, bồi dưỡng,tập huấn nghiệp vụ và đạo đức, lương tâm nghề nghiệp cho đội ngũ giáo viên, bảomẫu tại các nhóm trẻ độc lập tư thục;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Tập huấn cho các bà mẹ các kiến thức về chăm sócvà nuôi dạy trẻ theo các mốc phát triển nhằm tăng cường vai trò của cha mẹ vàgia đình trong chăm sóc và phát triển trẻ thơ;</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Xây dựng và triển khai cơ chế sinh hoạt chuyênmôn giữa nhóm trẻ độc lập tư thục và phòng giáo dục hoặc Trường mầm non trên địabàn nhằm hỗ trợ chủ và giáo viên các nhóm trẻ độc lập nâng cao năng lực, cập nhậtthông tin mới nhất về chăm sóc và giáo dục trẻ theo hệ thống giáo dục quốc dânvà các quy định hiện hành về giáo dục mầm non;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Tập huấn, bồi dưỡng nâng cao năng lực cho cán bộHội các cấp về giám sát và tham gia công tác chăm sóc và bảo vệ trẻ em, đặc biệtlà trẻ dưới 36 tháng tuổi;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Phối hợp chặt chẽ với các ngành theo chức năng nhằmhỗ trợ về chuyên môn, nghiệp vụ, kỹ thuật và tạo điều kiện thuận lợi để cácnhóm trẻ độc lập tư thục đạt chuẩn và bảo đảm an toàn theo quy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Truyền thông, vận động, giáo dục nâng cao nhậnthức tại cộng đồng; phát huy vai trò, trách nhiệm của chính quyền địa phương,đoàn thể và các ngành liên quan trong quản lý nhóm trẻ:</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Xây dựng tài liệu và thực hiện việc truyền thôngtrên các phương tiện truyền thông về tầm quan trọng, vai trò của gia đình, cộngđồng và chính quyền địa phương trong chăm sóc và phát triển trẻ thơ; vận độngvà huy động sự tham gia của cộng đồng trong chăm sóc và phát triển trẻ thơ;</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Vận động doanh nghiệp sử dụng nhiều lao động nữdành quỹ phúc lợi hỗ trợ kinh phí cho phụ nữ gửi con và bảo đảm quyền lợi cholao động nữ, hỗ trợ việc xây dựng, phát triển các nhóm trẻ độc lập tư thục nóiriêng và các trường mầm non nói chung.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Xây dựng và áp dụng cơ chế bảo đảm và nâng caochất lượng của nhóm trẻ độc lập tư thục tại cộng đồng; tăng cường vai trò củacác cấp Hội Phụ nữ trong công tác chăm sóc, giáo dục và bảo vệ trẻ em: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Thành lập câu lạc bộ, kết nối mạng lưới các chủnhóm trẻ tại địa phương nhằm chia sẻ kinh nghiệm, trao đổi thông tin lẫn nhaugiữa các nhóm trẻ;</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Xây dựng cơ chế phối hợp trong việc quản lý vàgiám sát hoạt động của nhóm trẻ giữa các đơn vị: Ủy ban nhân dân cấp xã, phường;phòng giáo dục cấp quận, huyện; Tổ trưởng tổ dân phố; phụ huynh của trẻ em vàngười dân cộng đồng; Hội phụ nữ cơ sở;</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Tăng cường vai trò của các cấp Hội Phụ nữ trongviệc giám sát các nhóm trẻ độc lập tư thục.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Nghiên cứu, rà soát và đề xuất chính sách nhằm hỗtrợ phụ nữ có con dưới 36 tháng tuổi là công nhân lao động, nhất là ở tại cáckhu công nghiệp, khu chế xuất: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Quản lý, theo dõi, giám sát và đánh giá việc triểnkhai Đề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Xây dựng bộ chỉ số giám sát, đánh giá thực hiệnĐề án; giám sát tiến độ, hiệu quả thực hiện Đề án định kỳ hằng năm hoặc đột xuất;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Xây dựng biểu mẫu báo cáo, chế độ báo cáo định kỳ;hình thành và duy trì các kênh thông tin, báo cáo từ các địa phương, bảo đảm thôngtin được cập nhật thường xuyên;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Tổ chức các hội nghị, hội thảo sơ, tổng kết việcthực hiện Đề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III. </w:t>
      </w:r>
      <w:r>
        <w:rPr>
          <w:b/>
        </w:rPr>
        <w:t xml:space="preserve">KINH PHÍ THỰCHIỆN ĐỀ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Nguồn kinh phí thực hiện Đề án bao gồm: ngânsách nhà nước theo phân cấp ngân sách nhà nước hiện hành, sự hỗ trợ của cácdanh nghiệp, tổ chức, cá nhân trong và ngoài 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cơ quan, đơn vị có liên quan căn cứ các nhiệmvụ được giao, hàng năm, lập dự toán kinh phí thực hiện và tổng hợp chung vào dựtoán chi ngân sách nhà nước của cơ quan, đơn vị mình, gửi cơ quan tài chínhcùng cấp để bố trí kinh phí thực hiện theo quy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IV. </w:t>
      </w:r>
      <w:r>
        <w:rPr>
          <w:b/>
        </w:rPr>
        <w:t xml:space="preserve">TỔ CHỨC THỰC HIỆN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Hội Liên hiệp phụ nữ Việt 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Chủ trì, phối hợp với các Bộ, ngành có liên quanxây dựng kế hoạch và tổ chức thực hiện Đề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Phối hợp với Bộ Giáo dục và Đào tạo tổ chức cáckhóa đào tạo và bồi dưỡng chuyên môn, nghiệp vụ cho đối tượng thụ hưởng của Đềán;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Thực hiện nghiên cứu, đề xuất các chủ trương,chính sách bảo vệ, chăm sóc trẻ em tại các khu công nghiệp, khu chế xuất và trẻem trong cả 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Tổ chức kiểm tra, giám sát và điều phối các hoạtđộng của Đề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Tổng hợp kết quả thực hiện Đề án báo cáo Thủ tướngChính phủ theo quy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Bộ Giáo dục và Đào tạo: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 chức, bố trí, tạo điều kiện để các đối tượngthụ hưởng Đề án được tham gia các khóa đào tạo chuyên môn, nghiệp vụ ở cáctrình độ khác nhau (sơ cấp, trung cấp, cao đẳng, đại học); tổ chức giáo dục đạođức học đường;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Tạo điều kiện, hỗ trợ về chuyên môn, kỹ thuậttrong quá trình triển khai các hoạt động của Đề án; tham gia quản lý hoạt độngnhóm trẻ độc lập tư thục;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Chủ trì, phối hợp với Hội Liên hiệp phụ nữ ViệtNam xây dựng tài liệu tập huấn, bồi dưỡng chuyên môn nghiệp vụ cho đội ngũ giáoviên mầm non và người quản lý nhóm trẻ độc lập tư thục;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Phối hợp nghiên cứu, đề xuất các chính sách cóliên quan.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Bộ Tài chính: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Cân đối, bố trí ngân sách nhà nước hằng năm đểthực hiện Đề án theo quy định của Luật ngân sách Nhà 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Hướng dẫn việc lập dự toán, quảnlý, sử dụng và quyết toán kinh phí thực hiện Đề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Bộ Lao động - Thương binh và Xã hội: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Phối hợp triển khai thực hiện Đề án theo chức năngnhiệm vụ;</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Hướng dẫn cán bộ làm công tác chăm sóc, giáo dụcvà bảo vệ trẻ em tại cơ sở giám sát hoạt động của các nhóm trẻ độc lập tư thụcvà thực hiện các hoạt động bảo vệ trẻ em tại cộng đồng.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Bộ Y tế: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Phối hợp triển khai thực hiện Đề án theo chứcnăng, nhiệm vụ;</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Hướng dẫn, hỗ trợ các nhóm trẻ độc lập tư thụcthực hiện chăm sóc sức khỏe cho trẻ theo quy định và phối hợp tổ chức khám sứckhỏe định kỳ tại các nhóm trẻ độc lập tư thục.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Uỷ ban nhân dân các tỉnh, thành phố trực thuộcTrung ương: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Bố trí kinh phí đầy đủ, kịp thời và các điều kiệncần thiết khác cho việc tổ chức thực hiện Đề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Theo dõi, đôn đốc, tổ chức kiểm tra, giám sát việcthực hiện Đề án tại địa phương.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Ban Quản lý các khu công nghiệp, khu chế xuất cótrách nhiệm phối hợp, tạo điều kiện thuận lợi trong quá trình thực hiện Đề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Đề nghị Tổng Liên đoàn lao động Việt 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Phối hợp triển khai thực hiện Đề án theo chứcnăng, nhiệm vụ;</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Phối hợp tổ chức các hoạt động truyền thông, tưvấn chăm sóc con cho công nhân lao động tại khu công nghiệp, khu chế xuất;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Phối hợp nghiên cứu, đề xuất các chính sách cóliên quan.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w:t>
      </w:r>
      <w:r>
        <w:t xml:space="preserve"> Quyết định này có hiệu lực thi hànhkể từ ngày ký ban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w:t>
      </w:r>
      <w:r>
        <w:t xml:space="preserve"> Bộ trưởng, Thủ trưởng cơ quan ngangBộ, Thủ trưởng cơ quan thuộc Chính phủ, Chủ tịch Ủy ban nhân dân tỉnh, thành phốtrực thuộc Trung ương chịu trách nhiệm thi hành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t xml:space="preserve">- Ban Bí thư Trung ương Đảng;</w:t>
            </w:r>
            <w:r>
              <w:rPr/>
              <w:br/>
            </w:r>
            <w:r>
              <w:t xml:space="preserve">- Thủ tướng, các Phó Thủ tướng Chính phủ;</w:t>
            </w:r>
            <w:r>
              <w:rPr/>
              <w:br/>
            </w:r>
            <w:r>
              <w:t xml:space="preserve">- Các Bộ, cơ quan ngang Bộ, cơ quan thuộc Chính phủ;</w:t>
            </w:r>
            <w:r>
              <w:rPr/>
              <w:br/>
            </w:r>
            <w:r>
              <w:t xml:space="preserve">- UBND các tỉnh, thành phố trực thuộc TW;</w:t>
            </w:r>
            <w:r>
              <w:rPr/>
              <w:br/>
            </w:r>
            <w:r>
              <w:t xml:space="preserve">- Văn phòng Trung ương Đảng;</w:t>
            </w:r>
            <w:r>
              <w:rPr/>
              <w:br/>
            </w:r>
            <w:r>
              <w:t xml:space="preserve">- Văn phòng Tổng Bí thư;</w:t>
            </w:r>
            <w:r>
              <w:rPr/>
              <w:br/>
            </w:r>
            <w:r>
              <w:t xml:space="preserve">- Văn phòng Chủ tịch nước;</w:t>
            </w:r>
            <w:r>
              <w:rPr/>
              <w:br/>
            </w:r>
            <w:r>
              <w:t xml:space="preserve">- Văn phòng Quốc hội;</w:t>
            </w:r>
            <w:r>
              <w:rPr/>
              <w:br/>
            </w:r>
            <w:r>
              <w:t xml:space="preserve">- Ủy ban các vấn đề xã hội của Quốc hội;</w:t>
            </w:r>
            <w:r>
              <w:rPr/>
              <w:br/>
            </w:r>
            <w:r>
              <w:t xml:space="preserve">- Uỷ ban TW Mặt trận Tổ quốc Việt Nam;</w:t>
            </w:r>
            <w:r>
              <w:rPr/>
              <w:br/>
            </w:r>
            <w:r>
              <w:t xml:space="preserve">- Cơ quan Trung ương của các đoàn thể;</w:t>
            </w:r>
            <w:r>
              <w:rPr/>
              <w:br/>
            </w:r>
            <w:r>
              <w:t xml:space="preserve">- VPCP: BTCN, các PCN, Trợ lý TTCP, TGĐ Cổng TTĐT, các Vụ: KTTH, V.III, TKBT, TH;</w:t>
            </w:r>
            <w:r>
              <w:rPr/>
              <w:br/>
            </w:r>
            <w:r>
              <w:t xml:space="preserve">- Lưu: VT, KGVX (03b)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THỦ TƯỚNG</w:t>
            </w:r>
            <w:r>
              <w:rPr>
                <w:b/>
              </w:rPr>
              <w:br/>
            </w:r>
            <w:r>
              <w:rPr>
                <w:b/>
              </w:rPr>
              <w:t xml:space="preserve">PHÓ THỦ TƯỚNG</w:t>
            </w:r>
            <w:r>
              <w:rPr>
                <w:b/>
              </w:rPr>
              <w:br/>
            </w:r>
            <w:r>
              <w:rPr>
                <w:b/>
              </w:rPr>
              <w:br/>
            </w:r>
            <w:r>
              <w:rPr>
                <w:b/>
              </w:rPr>
              <w:br/>
            </w:r>
            <w:r>
              <w:rPr>
                <w:b/>
              </w:rPr>
              <w:br/>
            </w:r>
            <w:r>
              <w:rPr>
                <w:b/>
              </w:rPr>
              <w:br/>
            </w:r>
            <w:r>
              <w:rPr>
                <w:b/>
              </w:rPr>
              <w:t xml:space="preserve">Vũ Đức Đam</w:t>
            </w:r>
          </w:p>
        </w:tc>
      </w:tr>
    </w:tbl>
    <w:p>
      <w:pP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2022-06-21T17:19:29Z</dcterms:created>
  <dcterms:modified xsi:type="dcterms:W3CDTF">2022-06-21T17:19:29Z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2022-06-21T17:19:29Z</dcterms:created>
  <dcterms:modified xsi:type="dcterms:W3CDTF">2022-06-21T17:19:29Z</dcterms:modified>
</cp:coreProperties>
</file>