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06/2013/QĐ-UBND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25 tháng 01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HOẠT ĐỘNG CỦA CÁC PHƯƠNG TIỆN GIAOTHÔNG TRÊN ĐỊA BÀN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Ủyban nhân dân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thông đường bộ năm 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91/2009/NĐ-CP </w:t>
        </w:r>
      </w:hyperlink>
      <w:r>
        <w:rPr>
          <w:i/>
        </w:rPr>
        <w:t xml:space="preserve"> ngày21/10/2009 của Chính phủ về kinh doanh và điều kiện kinh doanh vận tải bằng xeô tô;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w:t>
      </w:r>
      <w:hyperlink r:id="rId4" w:history="1">
        <w:r>
          <w:rPr>
            <w:rStyle w:val="Hyperlink"/>
            <w:i/>
          </w:rPr>
          <w:t xml:space="preserve">07/2010/TT-BGTVT </w:t>
        </w:r>
      </w:hyperlink>
      <w:r>
        <w:rPr>
          <w:i/>
        </w:rPr>
        <w:t xml:space="preserve"> ngày11/2/2010 của Bộ Giao thông vận tải Quy định về tải trọng, khổ giới hạn của đườngbộ, lưu hành xe quá tải trọng, xe quá khổ giới hạn, xe bánh xích trên đường bộ,vận chuyển hàng siêu trường, siêu trọng, giới hạn xếp hàng hóa trên phương tiệngiao thông đường bộ khi tham gia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Nghị quyết số 88/NQ-CP ngày 24/8/2011 củaChính phủ về tăng cường thực hiện các giải pháp trọng tâm nhằm kiềm chế giatăng và tiến tới giảm dần tai nạn giao thông và ùn tắc giao thông trên địa bànThành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Giao thông vận tảivà Giám đốc Công an Thành phố tại Tờ trình số 1604/TTrLN-GTVT-CATP ngày25/12/2012, Báo cáo thẩm định số 2744/TP-VBPQ ngày 13/12/2012 của Sở Tư pháp vềdự thảo quyết định ban hành quy định về hoạt động phương tiện giao thông trên địabàn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kèmtheo Quyết định này “Quy định về hoạt động của các phương tiện giao thông trênđịa bàn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nàycó hiệu lực sau 10 ngày kể từ ngày ký và thay thế Quyết định số 09/2010/QĐ-UBND ngày 02/02/2010 của UBND thành phố Hà Nội về việc quy định về hoạt động của cácphương tiện giao thông trên địa bàn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phòngUBND Thành phố; Giám đốc các Sở: Giao thông Vận tải, Thông tin và Truyền thông;Giám đốc Công an Thành phố Hà Nội và Giám đốc các Sở, Ban, ngành có liên quan;Chủ tịch UBND các quận, huyện, thị xã và thị xã Sơn Tây; Chủ tịch UBND các xã,phường, thị trấn; Tổng Giám đốc Công ty Vận tải Hà Nội và các tổ chức, cá nhâncó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Văn Khôi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HOẠT ĐỘNG CỦA CÁC PHƯƠNG TIỆN GIAO THÔNG TRÊN ĐỊA BÀNTHÀNH PHỐ HÀ NỘI</w:t>
      </w:r>
      <w:r>
        <w:rPr>
          <w:i/>
        </w:rPr>
        <w:t xml:space="preserve">(Ban hành kèm theo Quyết định số 06/2013/QĐ-UBND ngày 25/01/2013 của Ủyban nhân dân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chỉnhvà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phạm vi, thời gian hoạt động của cácphương tiện giao thông đường bộ và loại phương tiện giao thông hạn chế hoạt độngtại một số khu vực, tuyến đường trên địa bàn thành phố Hà Nội nhằm đảm bảo trậttự, an toàn giao thông, vệ sinh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Giải 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định này, các từ ngữ dưới đây được hiểunhư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Trọng lượng toàn bộ của xe gồm trọng lượng bảnthân xe cộng với trọng lượng hàng theo thiết 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rPr>
          <w:i/>
        </w:rPr>
        <w:t xml:space="preserve">. </w:t>
      </w:r>
      <w:r>
        <w:t xml:space="preserve">Xe vận chuyển hàng siêu trường, siêutrọng: là xe ô tô chở các loại hàng siêu trường, siêu trọng (hàng vượt quá giớihạn quy định cho phép về khối lượng, kích thước, thể tích nhưng không thể tháorời, chia nhỏ)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Xe chuyên dùng: xe cơ giới có kết cấu vàtrang bị để thực hiện một chức năng, công dụng đặc biệt (như: xe máy thi công,xe hút bụi, xe cắt cây, xe tưới nước, xe hút bùn…).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Xe đạp đôi: xe có hai yên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Đường đô thị (hay đường phố): là đường bộ nằmtrong phạm vi nội thành, nội thị, được giới hạn bởi chỉ giới đường đỏ theo quyhoạch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Đường bộ trong khu vực đông dân cư: là cáctuyến đường, đoạn đường bộ nằm trong khu vực nội thành, nội thị và những đoạnđường bộ được xác định từ vị trí đặt biển báo hiệu "Bắt đầu khu đông dâncư" đến vị trí đặt biển báo hiệu "Hết khu đông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Giờ cao điểm là giờ được quy định: Sáng từ6h00 đến 9h00, chiều từ 16h 30 đến 19h30 hàng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Một số nguyên tắcchung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phương tiện giao thông đường bộ hoạt độngtrên địa bàn Thành phố phải tuân thủ đúng Luật Giao thông đường bộ và các quy địnhkhác của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các hoạt động giao thông phải bảo đảmtính thông suốt, trật tự, an toàn,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tổ chức khi tham gia giao thông phải tựgiác, nghiêm chỉnh chấp hành các quy định của pháp luật về trật tự, an toàngiao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Đường đô thị hạn chếhoạt động đối với các phương tiện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hạn chế hoạt động của các phương tiệngiao thông được giới hạn bởi các tuyến đường: Phạm Văn Đồng - Phạm Hùng – Đại lộThăng Long (đoạn từ đường Phạm Hùng đến nút giao đường 70) – Đường 70 (đoạn từĐại lộ Thăng Long đến đường 72) – Đường 72 (đoạn đường 70 đến đường Lê Trọng Tấn– quận Hà Đông) - Đường Lê Trọng Tấn (Hà Đông) – Phúc La – Văn Phú – Phùng Hưng(quận Hà Đông – đoạn từ Phúc La đến Cầu Bươu) - Cầu Bươu - Phan Trọng Tuệ - NgọcHồi (đoạn từ ngã ba Phan Trọng Tuệ đến ngã ba Pháp Vân) - Pháp Vân - Cầu ThanhTrì - Nguyễn Văn Linh - Ngô Gia Tự trở vào trung tâm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tuyến đường đô thị các phương tiện giaothông đường bộ được hoạt động trong khu vực hạn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Nguyễn Văn Cừ (đoạn từ cầu Chui đến NguyễnSơn), Ngọc Lâm (đoạn từ cầu Chui đến Ngô Gia Khảm), Ngô Gia Khảm, cầu Vĩnh Tuy,Nguyễn Khoái (đoạn từ cầu Vân Đồn đến Minh Khai), Minh Khai (đoạn từ Minh Khaiđến Nguyễn Tam Trinh), Nguyễn Tam Trinh, Pháp Vân (đoạn từ nút Pháp Vân – CầuGiẽ đến Giải phóng), Giải Phóng (đoạn từ Pháp Vân đến Kim Đồng), Đại lộ ThăngLong - Lê Trọng Tấn (Hà Đông) – Phúc La – Văn Phú - Phùng Hưng (đoạn từ Phúc La– Văn Phú đến Cầu Bươu- quận Hà Đông) - Cầu Bươu - Phan Trọng Tuệ - Ngọc Hồi -Cầu Thanh Trì - Nguyễn Văn Linh - Ngô Gia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Đường trên cao đoạn từ nút Mai Dịch đến nútgiao Pháp Vân – Lĩnh Nam xe ô tô được phép hoạt động. Cấm người đi bộ và các loạiphương tiện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Đường Phạm Hùng, Khuất Duy Tiến (đoạn tiếpđất từ đường trên cao đi Đại lộ Thăng Long và ngược lại) các phương tiện đượcphép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Cấm xe tải có trọng lượng toàn bộ toàn bộ củaxe trên 1,25 tấn hoạt động trong giờ cao điểm trên tuyến đường Phạm Văn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Thời gian hoạt độngcủa các loại phương tiện trong khu vực hạn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w:t>
      </w:r>
      <w:r>
        <w:rPr>
          <w:b/>
        </w:rPr>
        <w:t xml:space="preserve">Các loại xe ô tô vận tải có trọnglượng đến 1,25 tấn: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hoạt động trong giờ cao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Các loại xe ô tô vận tải có trọng lượngtừ trên 1,25 tấn trở lên, xe vận chuyển hàng siêu trường, siêu trọng, xe chuyêndùng và các loại xe máy thi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được phép lưu hành từ 21h00 đến 6h00 sángngày hôm sau và phải có giấy phép lưu hành của cơ quan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Các loại xe chuyên dùng: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loại xe cấp nước sinh hoạt, xe chuyêndùng giải quyết các sự cố đột xuất về điện, nước, úng ngập do mưa bão, lún sụt,gãy cành, đổ cây, sự cố cầu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phép hoạt động 24h/24h hàng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loại xe cắt sửa cây, xe tưới nước rửa đường,xe hút bụi, xe hút bùn, xe vận chuyển bùn phục vụ thoát nước, xe và máy sửa chữacầu đường, xe nâng đưa người làm việc trên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hoạt động trên các đường phố trừ giờ cao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Xe chở thực phẩm tươi sống; xe chở rau, quảcó trọng lượng toàn bộ xe đến 2,5 tấn. Được hoạt động trên các đường phố, trừgiờ cao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chở rau an toàn (RAT) được phép hoạt động24/24h theo quy định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Xe vận chuyển bưu phẩm, bưu kiện, báo chí bằngđường bộ; Xe chở tiền, vàng bạc, ngoại tệ: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phép hoạt động 24h/24h hàng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loại xe chuyên dùng vận chuyển rác, xethu gom rác đẩy tay (trừ xe tham gia tổng vệ sinh phục vụ nhiệm vụ đột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được phép hoạt động trên các đường phố từ19h30 đến 6h00 sáng hôm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xe vận chuyển rác ban ngày do Sở Giaothông Vận tải cấp theo đề nghị của Sở Xây dựng trong các trường hợp cần thiết.Các xe thu gom rác phải tập kết tại các vị trí đúng quy định. Các vị trí tập kếtxe thu gom rác do UBND các quận, huyện, thị xã đề nghị và được sự chấp thuận củaSở Giao thông Vận tải và Công an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Đối với các loại xe ô tô vận tải có tảitrọng trên 2,5 tấn, các loại xe máy thi công, xe vận chuyển hàng siêu trường,siêu trọng: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hoạt động từ 6h00 đến 21h00 hàng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 các loại xe ô tô tải có trọng lượngtoàn bộ xe trên 10 tấn, xe vận chuyển hàng siêu trường, siêu trọng, xe máy thicông chỉ được hoạt động từ 21h00 đến 6h00 sáng hôm sau và phải có giấy phép lưuhành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 Xe ô tô chở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loại xe hợp đồng đưa đón cán bộ công nhânviên, học sinh, sinh viên, xe tham quan, du lịch được phép hoạt động 24h/24h(là loại hình kinh doanh có điều kiện, các loại xe này phải có hợp đồng, phù hiệudo Sở Giao thông Vận tải cấp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xe chở khách trên 45 chỗ đến các điểm thamquan du lịch trong nội thành: Cấm hoạt động trong giờ cao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loại xe của lực lượng vũ trang, xe công vụ,xe phục vụ tang lễ, xe phục vụ đám cưới: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hoạt động 24h/24h hàng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loại xe khách liên tỉnh phải đi theo luồng,tuyến và đón trả khách tại các bến xe theo đúng quy định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 Đối với các xe vận tải hành khách côngcộng: xe buýt, taxi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Xe buýt: Thời gian và lộ trình hoạt động theoquy định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Taxi: Trong quá trình hoạt động phải tuân thủtheo Quyết định phân luồng tổ chức giao thông đảm bảo trật tự an toàn giaothông, giảm ùn tắc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Các phương tiện giaothông không được hoạt động trên các tuyến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Cấm các loại xe Lambrô, công nông, máy trộnbê tông, xe 3,4 bánh tự chế, xe mô tô ba bánh dùng để chở khách và hàng hóakhông được hoạt động trên các tuyến quốc lộ, tỉnh lộ, các tuyến đường bộ trongkhu vực đông dân cư thuộc địa phận Thành phố Hà Nội </w:t>
      </w:r>
      <w:r>
        <w:rPr>
          <w:i/>
        </w:rPr>
        <w:t xml:space="preserve">(theo quy định tại điểma mục 2 của Nghị Quyết 32/2007/NQ-CP ngày 29/6/2007 của Chính phủ về một số giảipháp cấp bách nhằm kiềm chế tai nạn giao thông và ùn tắc giao thông).</w:t>
      </w:r>
      <w:r>
        <w:t xml:space="preserve">Riêngxe 3,4 bánh của thương binh sẽ được điều chỉnh bằng văn bản khác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Cấm các loại xe lôi hoặc đẩy, xe đạp đôi.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Cấm các loại xe: Xe súc vật kéo, xe ngườikéo, xe đẩy tay (trừ xe của người tàn tật, xe nôi trẻ em), xe đạp thồ hoạt độngtrong khu vực hạn chế (nêu tại khoản 1 Điều 4) trên các tuyến quốc lộ, tỉnh lộ,các tuyến đường bộ trong khu vực đông dân cư thuộc địa phận thành phố Hà Nội. Đốivới xe gom bùn cống ngang được phép hoạt động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Cấm các loại xe xích lô hoạt động trên cáctuyến giao thông đường bộ trên địa phận thành phố Hà Nội. Riêng xe xích lô du lịch,xe điện du lịch phục vụ hoạt động du lịch sẽ được điều chỉnh bằng văn bản kháccủa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hành vi vi phạm Quy định này của tổ chức, cánhân sẽ bị xử lý theo quy định của Pháp luật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Phân công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Giao Sở 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kiểm tra, lắp đặt biển báo giao thôngtheo quy định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phân luồng và bố trí xe khách liên tỉnhvào các bến trên địa bàn thành phố Hà Nội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lực lượng Thanh tra Giao thông Vận tảihướng dẫn, kiểm tra, xử lý các vi phạm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việc cấp phép lưu hành đặc biệt chocác xe ô tô tải có trọng lượng toàn bộ xe từ 10 tấn trở lên, xe vận chuyển hàngsiêu trường, siêu trọng, xe chuyên dùng, xe máy thi công và các trường hợp khácdo UBND Thành phố chỉ 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Công an thành phố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các lực lượng chức năng hướng dẫn, kiểmtra, xử lý các trường hợp vi phạm quy định này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cấp phép cho các xe ô tô tải có trọnglượng toàn bộ xe đến 10 tấn, ô tô khách (trừ các loại xe nêu tại Điểm a, Khoản4 Điều 5) vào các đường, phố cấm và hoạt động trái thời gian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hỗ trợ Sở Giao thông vận tải giámsát thực hiện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Sở Thông tin và Truyền thông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Giao thông Vận tải, Công anThành phố và các cơ quan thông tin đại chúng tổ chức tuyên truyền để các tổ chức,cá nhân thực hiện nghiêm túc Quy định hoạt động của các phương tiện giao thôngtrên địa bàn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 Trách nhiệm của UBND các quận, huyện,thị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hỗ trợ Sở Giao thông Vận tải, Côngan thành phố thực hiện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xuất, quy hoạch các vị trí tập kết xe thugom rác, phế thải trên địa bàn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các đơn vị chức năng, UBND phường,xã, thị trấn tổ chức thực hiện Quy định này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thông Vận tải, Công an thành phố, SởThông tin và Truyền thông, các Sở, ngành liên quan, UBND quận, huyện, thị xãSơn Tây, UBND phường, xã, thị trấn, Tổng Công ty Vận tải Hà Nội có trách nhiệmtổ chức thực hiện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Sở Giao thông Vận tải, Công an Thành phố phốihợp với các ngành chức năng chủ động điều tiết có thời hạn các phương tiện theophạm vi cấm hoạt động trên một số tuyến phố và các nút giao thông để đảm bảo antoàn giao thông, giảm ùn tắc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SởGiao thông Vận tải chủ trì cùng Công an thành phố tổng hợp ý kiến đề xuất trìnhUBND Thành phố xem xét, điều chỉnh cho phù hợp./.</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1-2009-nd-cp-cua-chinh-phu---ve-kinh-doanh-va-dieu-kien-kinh-doanh-van-tai-bang-xe-o-to.aspx" TargetMode="External" /><Relationship Id="rId4" Type="http://schemas.openxmlformats.org/officeDocument/2006/relationships/hyperlink" Target="/thong-tu-so-07-2010-tt-bgtvt-cua-bo-giao-thong-van-tai---quy-dinh-ve-tai-trong--kho-gioi-han-cua-duong-bo;-luu-hanh-xe-qua-tai-trong--xe-qua-kho-gioi-han--xe-banh-xich-tren-duong-bo;-van-chuyen-hang-s.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2022-06-21T16:58:15Z</dcterms:created>
  <dcterms:modified xsi:type="dcterms:W3CDTF">2022-06-21T16:58:15Z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2022-06-21T16:58:15Z</dcterms:created>
  <dcterms:modified xsi:type="dcterms:W3CDTF">2022-06-21T16:58:15Z</dcterms:modified>
</cp:coreProperties>
</file>