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19 tháng 12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GIÁ CƯỚC VẬN CHUYỂN HÀNG HÓA BẰNG Ô TÔ TRÊN ĐỊA BÀN TỈNH NINHBÌNH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Giá ngày26/4/2002;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170/2003/NĐ-CP </w:t>
        </w:r>
      </w:hyperlink>
      <w:r>
        <w:rPr>
          <w:i/>
        </w:rPr>
        <w:t xml:space="preserve"> ngày 25/12/2003 của Chính phủ Quy định chi tiết một số điều củaPháp lệnh Giá; Nghị định số 75/2008/NĐ-CP ngày 9/6/2008 của Chính phủ về việc sửađổi, bổ sung một số điều của Nghị định số 170/2003/NĐ-CP ngày 25 tháng 12 năm2003 của Chính phủ Quy định chi tiết thi hành một số điều của Pháp lệnh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104/2008/TT-BTC ngày 13/11/2008 của Bộ trưởng Bộ Tài chính Hướng dẫn thực hiệnNghị định số 170/2003/NĐ-CP ngày 25 tháng 12 năm 2003 của Chính phủ quy địnhchi tiết thi hành một số điều của Pháp lệnh Giá và Nghị định số 75/2008/NĐ-CPngày 09 tháng 6 năm 2008 về việc sửa đổi, bổ sung một số điều của Nghị định số170/2003/NĐ-CP ngày 25 tháng 12 năm 2003 của Chính phủ quy định chi tiết thihành một số điều của Pháp lệnh Giá; Thông tư số 122/2010/TT-BTC ngày 12/8/2010của Bộ trưởng Bộ Tài chính Sửa đổi, bổ sung Thông tư số 104/2008/TT-BTC ngày 13tháng 11 năm 2008 của Bộ Tài chính hướng dẫn thực hiện Nghị định số170/2003/NĐ-CP ngày 25 tháng 12 năm 2003 của Chính phủ quy định chi tiết thihành một số điều của Pháp lệnh Giá và Nghị định số 75/2008/NĐ-CP ngày 09 tháng6 năm 2008 của Chính phủ về việc sửa đổi, bổ sung một số điều của Nghị định số170/2003/NĐ-CP ngày 25 tháng 12 năm 2003 của Chính phủ quy định chi tiết thihành một số điều của Pháp lệnh Giá; Thông tư số 154/2010/TT-BTC ngày 01/10/2010của Bộ trưởng Bộ Tài chính về việc ban hành Quy chế tính giá tài sản, hàng hóa,dịch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Tàichính Ninh Bình tại Tờ trình số 106/TTr-STC ngày 06/12/2011, Giám đốc Sở Tưpháp tại báo cáo thẩm định số 171/BC-STP ngày 06/12/2011,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theoQuyết định này Quy định giá cước vận chuyển hàng hóa bằng ô tô trên địa bàn tỉnhNinh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cước vận chuyển hàng hóa bằng ôtô quy định tại Quyết định này đã bao gồm thuế giá trị gia tăng.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Sở Tài chính chủtrì, phối hợp với Sở Giao thông Vận tải hướng dẫn tổ chức thực hiện Quy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hiệulực thi hành sau 10 ngày kể từ ngày ký và thay thế Quyết định số 166/QĐ-UBND ngày 17/1/2007 của Ủy ban nhân dân tỉnh Ninh Bình về việc phê duyệt giá cước vậnchuyển hàng hóa bằng ô tô trên địa bàn tỉnh và Quyết định số 954/QĐ-UBND ngày13/5/2008 của Ủy ban nhân dân tỉnh Ninh Bình về việc điều chỉnh giá cước vậnchuyển hàng hóa bằng ô tô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 Ủyban nhân dân tỉnh, Thủ trưởng các Sở, Ban, Ngành của tỉnh, Chủ tịch Ủy ban nhândân các huyện, thành phố, thị xã và tổ chức, cá nhân khác có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Chính phủ;</w:t>
            </w:r>
            <w:r>
              <w:rPr/>
              <w:br/>
            </w:r>
            <w:r>
              <w:t xml:space="preserve">- Bộ Tài chính;</w:t>
            </w:r>
            <w:r>
              <w:rPr/>
              <w:br/>
            </w:r>
            <w:r>
              <w:t xml:space="preserve">- Cục kiểm tra VBQPPL-Bộ Tư pháp;</w:t>
            </w:r>
            <w:r>
              <w:rPr/>
              <w:br/>
            </w:r>
            <w:r>
              <w:t xml:space="preserve">- Thường trực Tỉnh ủy;</w:t>
            </w:r>
            <w:r>
              <w:rPr/>
              <w:br/>
            </w:r>
            <w:r>
              <w:t xml:space="preserve">- Thường trực HĐND tỉnh;</w:t>
            </w:r>
            <w:r>
              <w:rPr/>
              <w:br/>
            </w:r>
            <w:r>
              <w:t xml:space="preserve">- Đoàn đại biểu Quốc hội tỉnh;</w:t>
            </w:r>
            <w:r>
              <w:rPr/>
              <w:br/>
            </w:r>
            <w:r>
              <w:t xml:space="preserve">- Chủ tịch, các Phó Chủ tịch UBND tỉnh;</w:t>
            </w:r>
            <w:r>
              <w:rPr/>
              <w:br/>
            </w:r>
            <w:r>
              <w:t xml:space="preserve">- Ủy ban MTTQVN tỉnh;</w:t>
            </w:r>
            <w:r>
              <w:rPr/>
              <w:br/>
            </w:r>
            <w:r>
              <w:t xml:space="preserve">- CPVP UBND tỉnh;</w:t>
            </w:r>
            <w:r>
              <w:rPr/>
              <w:br/>
            </w:r>
            <w:r>
              <w:t xml:space="preserve">- Website Chính phủ;</w:t>
            </w:r>
            <w:r>
              <w:rPr/>
              <w:br/>
            </w:r>
            <w:r>
              <w:t xml:space="preserve">- Công báo tỉnh NB;</w:t>
            </w:r>
            <w:r>
              <w:rPr/>
              <w:br/>
            </w:r>
            <w:r>
              <w:t xml:space="preserve">- Lưu VT, VP4, VP5.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Đinh Quốc Trị</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GIÁCƯỚC VẬN CHUYỂN HÀNG HÓA BẰNG Ô TÔ TRÊN ĐỊA BÀN TỈNH NINH BÌNH</w:t>
      </w:r>
      <w:r>
        <w:rPr/>
        <w:br/>
      </w:r>
      <w:r>
        <w:rPr>
          <w:i/>
        </w:rPr>
        <w:t xml:space="preserve">(Kèm theo Quyết định số 26/2011/QĐ-UBND ngày 19/12/2011 của Ủy ban nhân dântỉnh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giá cước vậnchuyển hàng hóa bằng ô tô trên địa bàn tỉnh Ninh Bình và phương pháp xác địnhgiá cước vận chuyển hàng hóa bằng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nàyđược áp dụng để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Cước vận chuyển hàng hóa đượcthanh toán từ nguồn vốn ngân sách nhà nước. Trong trường hợp đấu thầu giá cướcvận chuyển hàng hóa thì áp dụng theo mức giá cước trúng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cước vận chuyển hàng hóa đấuthầu trong kế hoạch đấu thầu khi thực hiện cơ chế đấu thầu cung ứng các dịch vụcông ích; xác định mức trợ giá, trợ cước vận chuyển hàng hóa thuộc danh mục đượctrợ giá, trợ cước vận chuyển chi từ nguồn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cơ sở để các tổ chức, cánhân tham khảo trong quá trình thương thảo, ký kết hợp đồng cước vận chuyểnhàng hóa đối với những hàng hóa không thuộc đối tượng quy định tại Điểm a, Điểmb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này được áp dụng với tổchức, cá nhân có liên quan đến vận chuyển hàng hóa bằng ô tô trên địa bàn tỉnhNinh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 kháiniệm sử dụng trong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Trọng lượng hàng hóa tính cước</w:t>
      </w:r>
      <w:r>
        <w:t xml:space="preserve">là trọng lượng hàng hóa thực tế vận chuyển kể cả bao bì không bao gồm trọng lượngvật liệu kê, chèn, lót, chằng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Đơn vị để tính giá cước vậnchuyển hàng hóa</w:t>
      </w:r>
      <w:r>
        <w:t xml:space="preserve"> là 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Hàng thiếu tải</w:t>
      </w:r>
      <w:r>
        <w:t xml:space="preserve"> là số lượnghàng hóa cần vận chuyển nhỏ hơn trọng tải đăng ký của phương tiện hoặc số lượnghàng hóa đã xếp đầy thùng xe nhưng vẫn chưa sử dụng hết trọng tải đăng ký củaphương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Hàng quá khổ</w:t>
      </w:r>
      <w:r>
        <w:t xml:space="preserve"> là loại hàngmà mỗi kiện hàng không tháo rời ra được khi xếp lên xe và có một trong những đặctrưng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Kiện hàng có chiều dài dưới 12mvà khi xếp lên xe vượt quá chiều dài quy định của thùng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Kiện hàng có chiều rộng dưới2,5m và khi xếp lên xe vượt quá chiều rộng quy định của thùng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Kiện hàng có chiều cao quá 3,2mtính từ mặt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Hàng quá nặng</w:t>
      </w:r>
      <w:r>
        <w:t xml:space="preserve"> là loạihàng mà mỗi kiện hàng không tháo rời ra được khi xếp lên xe và có trọng lượngtrên 5 tấn đến dưới 20 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Khoảng cách tính cước</w:t>
      </w:r>
      <w:r>
        <w:t xml:space="preserve"> làkhoảng cách thực tế vận chuyển có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Loại đường tính cước</w:t>
      </w:r>
      <w:r>
        <w:t xml:space="preserve"> làloại đường do Bộ Giao thông vận tải quyết định hoặc do Ủy ban nhân dân tỉnhNinh Bình quyết định phân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CƯỚC VẬN CHUYỂN HÀNG HÓA, PHƯƠNG PHÁP TÍNH GIÁCƯỚC VẬN CHUYỂN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Đơn giá cước vận chuyểnhàng hóa bằng ô tô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cướccơ bản đối với hàng bậc 1 gồm: Đất, đá xay, cát, sỏi, gạch 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Đồng/tấn/km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VẬN CHUYỂN (KM)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đến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101 km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Đơn giá cước cơ bản đối với hàngbậc 2 gồm: Ngói, lương thực đóng bao, đá các loại (trừ đá xay), gỗ cây, thancác loại, các loại quặng, sơn các loại, tranh, tre, nứa, lá, bương, vầu, hóp,sành, sứ, các thành phẩm và bán thành phẩm bằng gỗ (cửa, tủ, bàn, ghế, chấnsong và các loại thành phẩm gỗ khác), các thành phẩm và bán thành phẩm kim loạithanh, thỏi, dầm, tấm, lá, dây, cuộn, ống (trừ ống nước) được tính bằng 1,10 lầnđơn giá cước cơ bản đối với hàng bậc 1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Đơn giá cước cơ bản đối với hàngbậc 3 gồm: Lương thực rời, xi măng, vôi các loại, phân bón các loại (trừ phân độngvật), xăng, dầu, thuốc trừ sâu, trừ dịch, thuốc chống mối mọt, thuốc thú y,sách, báo, giấy viết, giống cây trồng, nông sản phẩm, các loại vật tư, máy móc,thiết bị chuyên ngành, nhựa đường, cột điện, ống nước bằng thép hoặc bằng nhựađược tính bằng 1,30 lần đơn giá cước cơ bản đối với hàng bậc 1 quy định tại Khoản1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Đơn giá cước cơ bản đối với hàngbậc 4 gồm: Nhựa nhũ tương, muối các loại, thuốc chữa bệnh, phân động vật, bùn,các loại hàng dơ bẩn, kính các loại, hàng tinh vi, hàng thủy tinh, xăng dầu chứabằng phi được tính bằng 1,40 lần đơn giá cước cơ bản đối với hàng bậc 1 quy địnhtại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Đơn giá cước cơ bản đối với cácmặt hàng không thuộc loại hàng quy định tại Khoản 1, Khoản 2, Khoản 3, Khoản 4Điều này do chủ hàng và chủ phương tiện căn cứ vào đặc tính của từng mặt hàngtương ứng với các loại hàng quy định tại Khoản 1, Khoản 2, Khoản 3, Khoản 4 Điềunày để xác định giá cước vận chuyển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5. Tăng, giảm giá cước vậnchuyển hàng hóa và trọng tải để tính giá cước vận chuyển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Cước vận chuyển hàng hóa kết hợpchiều về được giảm 10% tiền cước của số hàng vận chuyển chiều về.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Cước vận chuyển hàng hóa bằngphương tiện tự đổ hoặc phương tiện có thiết bị nâng, hạ được tăng thêm 15% mứccước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Cước vận chuyển hàng hóa bằngContainer được tính bằng đơn giá cước cơ bản đối với hàng bậc 3 và trọng tảitính cước là trọng tải đăng ký của Container.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Cước vận chuyển hàng hóa đối vớitrường hợp vận chuyển hàng thiếu tải được tính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Hàng hóa vận chuyển chỉ xếp đượcdưới 50% trọng tải đăng ký của phương tiện thì trọng lượng tính cước vận chuyểnbằng 80% trọng tải đăng ký của 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Hàng hóa vận chuyển chỉ xếp đượctừ 50% đến 90% trọng tải đăng ký của phương tiện thì trọng lượng tính cước vậnchuyển bằng 90% trọng tải đăng ký 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Hàng hóa vận chuyển xếp đượctrên 90% trọng tải đăng ký của phương tiện thì trọng lượng tính cước vận chuyểnbằng trọng lượng hàng hóa thực chở;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Cước vận chuyển hàng hóa đối vớitrường hợp vận chuyển hàng quá khổ hoặc quá nặng bằng phương tiện vận tải thôngthường được tăng thêm 20% mức cước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Cước vận chuyển hàng hóa đối vớihàng hóa vừa quá khổ, vừa quá nặng mức cước vận chuyển hàng hóa được tăng thêm20% mức cước cơ bản đối với một trong hai loại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 Đối với việc vận chuyển hàng hóavừa quá khổ, vừa thiếu tải chủ phương tiện được thu một mức cước tối đa khôngvượt quá mức cước tính theo trọng tải phương tiện dùng để vận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6. Phương pháp xác định giácước cơ bản và các khoản chi phí khác ngoài giá cước vận chuyển cơ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Phương pháp xác định giá cước cơbản vận chuyển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Vận chuyển hàng hóa trên cùng mộtloại đường thì áp dụng đơn giá tính cước ở loại đường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Vận chuyển hàng hóa trên chặngđường gồm nhiều loại đường khác nhau thì áp dụng đơn giá tính cước của khoảngcách từng loại đường và giá cước vận chuyển hàng hóa của cả chặng đường là tổnggiá cước của từng loại đường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Trong trường hợp khoảng cách vậnchuyển hàng hóa từ nơi gửi hàng đến nơi nhận hàng có nhiều tuyến vận chuyểnhàng hóa khác nhau thì khoảng cách tính cước là tuyến có cự ly vận chuyển hànghóa ngắn nhất. Trong trường hợp vận chuyển hàng hóa theo tuyến có cự ly ngắn nhấtnhưng không thực hiện được vì lý do thiên tai, bão lụt, loại đường không chophép xe vận tải qua hoặc vì lý do bất khả kháng khác thì khoảng cách tính cướclà khoảng cách thực tế vận chuyển hàng hóa và phải được ghi trong hợp đồng vậnchuyển hàng hóa hoặc được thể hiện bằng chứng từ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Trong trường hợp cự ly vận chuyểnhàng hóa có số lẻ thì làm tròn cự ly vận chuyển hàng hóa để áp dụng đơn giá cướcvận chuyển quy định tại Khoản 1 Điều 4 như sau: Dưới 0,5 km được tính tròn là 0km; nếu trên 0,5 km được tính tròn là 1 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Phương pháp tính các khoản chiphí khác ngoài giá cước vận chuyển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Đối với hàng hóa đòi hỏi phảichèn, lót, chằng buộc khi vận chuyển thì ngoài tiền cước vận chuyển hàng hóa,chủ phương tiện được thu thêm tiền công, vật liệu phục vụ cho việc chèn, lót,chằng buộc hàng hóa. Phí chèn, lót, chằng buộc hàng hóa do chủ phương tiện vậntải và chủ hàng thỏa thuận. Chủ phương tiện vận tải chịu trách nhiệm thực hiệncông việc chèn, lót, chằng buộc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Đối với trường hợp phương tiện vậnchuyển hàng hóa trên đường có thu phí cầu, phà, đường thì chủ hàng phải thanhtoán phí cầu, phà, đường theo đơn giá quy 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Đối với trường hợp phương tiện vậnchuyển hàng hóa phải vệ sinh do ảnh hưởng của việc vận chuyển hàng hóa là cácloại vôi, xi măng rời, hàng dơ bẩn … thì chủ hàng phải thanh toán tiền làm vệsinh cho chủ phương tiện theo thỏa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tổ chức,cá nhân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Ủy ban nhân dân tỉnh quảnlý giá cước vận chuyển hàng hóa bằng ô tô trên địa bàn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Giaothông vận tải hướng dẫn, kiểm tra, giám sát việc thực hiện giá cước vận chuyểnhàng hóa bằng ô tô tại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hàng năm hoặc trường hợpđột xuất khi có biến động về giá cước vận chuyển hàng hóa hoặc theo yêu cầu củacơ quan Nhà nước có thẩm quyền có trách nhiệm tổng hợp, báo cáo Ủy ban nhân dântỉnh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Tài chính trongviệc thực hiện quản lý giá cước vận chuyển hàng hóa bằng ô tô trên địa bàn tỉnhNinh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cơ quan đăng kýkinh doanh thường xuyên cập nhật danh sách các đơn vị kinh doanh dịch vụ vậnchuyển hàng hóa bằng ôtô đã đăng ký kinh doanh có trụ sở đóng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Sở Tài chính và cácđơn vị có liên quan hướng dẫn, kiểm tra, giám sát việc chấp hành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và Ủy bannhân dân các huyện, thành phố,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quyền hạnđược giao có trách nhiệm phối hợp với Sở Tài chính, Sở Giao thông vận tải trongviệc triển khai và tổ chức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phương tiện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 định về giá cước vậnchuyển hàng hóa bằng ô tô tại Quy định này và các quy định khác của pháp luật cóliên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trách nhiệm kê khai giá cướcvận chuyển hàng hóa bằng ô tô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cung cấp dịch vụ vậnchuyển hàng hóa, hỗ trợ vận chuyển hàng hóa bằng ôtô theo mức giá đã kê khaitheo quy định của pháp luật, phải công bố công khai thông tin về giá và chịutrách nhiệm trước pháp luật về tính chính xác và sự phù hợp đối với các mức giáđã kê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đầy đủ tài liệu, thôngtin có liên quan đến mức giá đã kê khai, niêm yết mức giá thực thế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hàng và các tổ chức, cá nhâncó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nghiêm các quy định củapháp luật về giá cước vận chuyển hàng hóa bằng ô tô trên địa bàn tỉnh Ninh Bìnhvà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Khen thưởng và xử lý viphạm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thực hiện nghiêmtúc Quy định này được khen thưởng theo chế độ thi đua, khen thưởng hiện hành. Nếuvi phạm Quy định này và các quy định khác của pháp luật có liên quan thì tùytheo mức độ vi phạm sẽ bị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Sửa đổi, bổ sung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tổ chứcthực hiện Quy định nếu có khó khăn, vướng mắc, các tổ chức và cá nhân phản ánhkịp thời về Sở Tài chính để tổng hợp và báo cáo Ủy ban nhân dân tỉnh sửa đổi, bổsung kịp thời./.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0-2003-nd-cp-cua-chinh-phu---nghi-dinh-quy-dinh-chi-tiet-thi-hanh-mot-so-dieu-cua-phap-lenh-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2022-06-21T16:50:19Z</dcterms:created>
  <dcterms:modified xsi:type="dcterms:W3CDTF">2022-06-21T16:50:19Z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2022-06-21T16:50:19Z</dcterms:created>
  <dcterms:modified xsi:type="dcterms:W3CDTF">2022-06-21T16:50:19Z</dcterms:modified>
</cp:coreProperties>
</file>