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3" w:history="1">
        <w:r>
          <w:rPr>
            <w:rStyle w:val="Hyperlink"/>
            <w:b/>
          </w:rPr>
          <w:t xml:space="preserve">Tải nghị định số 110/2009/NĐ-CP phòng chống bạo lực gia đình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4763" o:spid="_x0000_i4764" type="#_x0000_t75" style="height:218.25pt;width:225pt" o:bordertopcolor="this" o:borderleftcolor="this" o:borderbottomcolor="this" o:borderrightcolor="this">
            <v:imagedata r:id="rId4"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hôn nhân trực tuyến qua điện thoại</w:t>
        </w:r>
        <w:r>
          <w:rPr>
            <w:rStyle w:val="Hyperlink"/>
          </w:rPr>
          <w:t xml:space="preserve"> </w:t>
        </w:r>
        <w:r>
          <w:rPr>
            <w:rStyle w:val="Hyperlink"/>
            <w:b/>
          </w:rPr>
          <w:t xml:space="preserve">gọi:</w:t>
        </w:r>
        <w:r>
          <w:rPr>
            <w:rStyle w:val="Hyperlink"/>
          </w:rPr>
          <w:t xml:space="preserve"> </w:t>
        </w:r>
      </w:hyperlink>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w:t>
      </w:r>
      <w:r>
        <w:rPr>
          <w:b/>
        </w:rPr>
        <w:t xml:space="preserve">SỐ 110/2009/NĐ-CP NGÀY 10 THÁNG 12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XỬ PHẠT VI PHẠM HÀNH CHÍNH TRONG LĨNH VỰC PHÒNG, CHỐNG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Phòng, chống bạo lực gia đình ngày 21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 và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hành vi vi phạm hành chính, hình thức, mức xử phạt, biện pháp khắc phục hậu quả, thẩm quyền và thủ tục xử phạt vi phạm hành chính trong lĩnh vực phòng, chống bạo lực gia đình.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hành chính trong lĩnh vực phòng, chống bạo lực gia đình là hành vi bạo lực gia đình và các hành vi khác do tổ chức, cá nhân thực hiện một cách cố ý hoặc vô ý vi phạm các quy định của pháp luật trong lĩnh vực phòng, chống bạo lực gia đình mà không phải là tội phạm và theo quy định của pháp luật phải bị xử phạt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hành vi vi phạm hành chính khác trong lĩnh vực phòng, chống bạo lực gia đình không quy định tại Nghị định này thì áp dụng theo quy định của pháp luật về xử phạt vi phạm hành chính trong lĩnh vực quản lý nhà nước có liên quan; hành vi vi phạm hành chính trong lĩnh vực phòng, chống bạo lực gia đình đối với trẻ em thì thực hiện xử phạt theo quy định của pháp luật xử phạt vi phạm hành chính về bảo vệ, chăm sóc và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Việt Nam có hành vi vi phạm hành chính trong lĩnh vực phòng, chống bạo lực gia đình thì bị xử phạt theo các quy định tại Nghị định này và các quy định khác có liên quan về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nước ngoài có hành vi vi phạm hành chính trong lĩnh vực phòng, chống bạo lực gia đình trên lãnh thổ nước Cộng hòa xã hội chủ nghĩa Việt Nam thì bị xử phạt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hành vi vi phạm chế độ công vụ của cán bộ, công chức trong khi thi hành nhiệm vụ được giao trong lĩnh vực phòng, chống bạo lực gia đình mà chưa đến mức truy cứu trách nhiệm hình sự thì bị xử lý kỷ luật theo quy định của pháp luật về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chưa thành niên có hành vi vi phạm hành chính trong lĩnh vực phòng, chống bạo lực gia đình thì bị xử lý theo quy định tại điểm a khoản 1 Điều 6 và Điều 7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tắc xử phạt vi phạm hành chính trong lĩnh vực phòng, chống bạo lực gia đình được thực hiện theo quy định tại Điều 3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phạt vi phạm hành chính trong lĩnh vực phòng, chống bạo lực gia đình chủ yếu nhằm giáo dục người vi phạm nhận thức được sai phạm, tự nguyện sửa chữa, thực hiện nghĩa vụ mà pháp luật quy định hoặc chấm dứt hành vi vi phạm pháp luật và để răn đe, phòng ngừa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Các hình thức xử phạt và biện pháp khắc phục hậu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mỗi hành vi vi phạm hành chính trong lĩnh vực phòng, chống bạo lực gia đình, cá nhân, tổ chức vi phạm bị áp dụng một trong các hình thức xử phạt chính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phạt tiền cụ thể đối với từng hành vi vi phạm được quy định tại Chương 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vi vi phạm hành chính trong lĩnh vực phòng, chống bạo lực gia đình có thể bị phạt tiền từ 100.000 đồng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theo tính chất, mức độ vi phạm, cá nhân, tổ chức vi phạm hành chính còn có thể bị áp dụng một hoặc các hình thức xử phạt bổ sung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chứng nhận đăng ký hoạt động,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được quy định tại khoản 1 và khoản 2 Điều này, cá nhân, tổ chức có hành vi vi phạm hành chính trong lĩnh vực phòng, chống bạo lực gia đình còn có thể bị áp dụng một hoặc nhiều biện pháp khắc phục hậu quả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các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tiêu hủy vật phẩm gây hại cho sức khoẻ con người, vật nuôi và cây trồng, văn hóa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xin lỗi công khai khi nạn nhân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nước ngoài vi phạm hành chính trong lĩnh vực phòng, chống bạo lực gia đình trên lãnh thổ Việt Nam còn có thể bị xử phạt trục xuất. Trục xuất được áp dụng là hình thức xử phạt chính hoặc xử phạt bổ sung trong từng trường hợp cụ thể. Thẩm quyền, trình tự, thủ tục áp dụng hình thức xử phạt trục xuất thực hiện theo quy định của pháp luật hiện hành về xử phạt trục xuất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Tình tiết giảm nhẹ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hành vi bạo lực gia đình đã tự hạn chế, làm giảm bớt tác hại của hành vi bạo lực hoặc tự nguyện khắc phục hậu quả, bồi thường thiệt hại.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hành vi bạo lực gia đình đã tự nguyện khai báo và thành thật hối lỗi.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hành vi bạo lực gia đình trong tình trạng bị kích động về tinh thần do hành vi trái pháp luật của nạn nhân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hành vi bạo lực gia đình do bị ép buộc hoặc bị lệ thuộc về vật chất hoặc tinh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có hành vi bạo lực gia đình là người phụ nữ có thai, người chưa thành niên, người già yếu, người có bệnh hoặc tàn tật làm hạn chế khả năng nhận thức hoặc khả năng điều khiển hành vi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 phạm vì hoàn cảnh đặc biệt khó khăn mà không do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hành vi bạo lực gia đình do trình độ lạc hậu.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Tình tiết tăng nặng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hành vi bạo lực gia đình có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hành vi bạo lực gia đình nhiều lần hoặc đã bị xử lý vi phạm hành chính do thực hiện hành vi bạo lực gia đình mà vẫn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Xúi giục, lôi kéo người chưa thành niên vi phạm, ép buộc người bị lệ thuộc vào mình về vật chất, tinh thần thực hiện hành vi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hành vi bạo lực gia đình trong tình trạng say do thùng rượu, bia hoặc các chất kích thích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Lợi dụng chức vụ, quyền hạn để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Lợi dụng hoàn cảnh chiến tranh, hoàn cảnh thiên tai hoặc những khó khăn đặc biệt khác của xã hội để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hành vi bạo lực gia đình trong thời gian đang chấp hành hình phạt của bản án hình sự hoặc đang chấp hành quyết định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Tiếp tục thực hiện hành vi bạo lực gia đình mặc dù người có thẩm quyền đã yêu cầu chấm dứt hành vi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Sau khi vi phạm đã có hành vi trốn tránh, che giấu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Thời hiệu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phạt vi phạm hành chính trong lĩnh vực phòng, chống bạo lực gia đình là một năm, kể từ ngày hành vi vi phạm hành chính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 nhân đã bị khởi tố, truy tố hoặc đã có quyết định đưa vụ án ra xét xử theo thủ tục tố tụng hình sự, nhưng sau đó có quyết định đình chỉ điều tra hoặc đình chỉ vụ án thì bị xử phạt vi phạm hành chính nếu hành vi của người đó có dấu hiệu vi phạm hành chính trong lĩnh vực phòng, chống bạo lực gia đình; trong thời hạn ba ngày, kể từ ngày ra quyết định đình chỉ điều tra, đình chỉ vụ án, người đã ra quyết định đình chỉ điều tra hoặc đình chỉ vụ án phải gửi quyết định và hồ sơ vụ vi phạm cho người có thẩm quyền xử phạt. Trong trường hợp này, thời hiệu xử phạt vi phạm hành chính là ba tháng, kể từ ngày người có thẩm quyền xử phạt nhận được quyết định đình chỉ điều tra hoặc quyết định đình chỉ vụ án và hồ sơ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được quy định tại khoản 1 và khoản 2 Điều này, nếu cá nhân, tổ chức vi phạm tiếp tục có hành vi vi phạm hành chính mới trong lĩnh vực phòng, chống bạo lực gia đình hoặc cố tình trốn tránh, cản trở việc xử phạt thì không áp dụng thời hiệu quy định tại khoản 1 và khoản 2 Điều này. Trong trường hợp này, thời hiệu xử phạt được tính kể từ thời điểm thực hiện hành vi vi phạm hành chính mới hoặc từ thời điểm cá nhân, tổ chức chấm dứt hành vi trốn tránh, cản trở việc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Nếu quá thời hạn được quy định tại khoản 1 và khoản 2 Điều này thì người có hành vi vi phạm không bị xử phạt nhưng vẫn bị áp dụng biện pháp khắc phục hậu quả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Thời hạn được coi là chưa bị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bị xử phạt vi phạm hành chính trong lĩnh vực phòng, chống bạo lực gia đình, nếu qua một năm, kể từ ngày chấp hành xong quyết định xử phạt hoặc từ ngày hết thời hiệu thi hành quyết định xử phạt mà không tái phạm thì được coi là chưa bị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TRONG LĨNH VỰC PHÒNG, CHỐNG BẠO LỰC GIA ĐÌNH, HÌNH THỨC VÀ MỨC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Hành vi đánh đập hoặc hành vi khác xâm hại sức khỏe thành viên gia đình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1.500.000 đồng đối với hành vi đánh đập gây thương tích cho thành viên gia đình.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trên 1.500.000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hung khí đánh đập gây thương tích cho thành viên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kịp thời đưa nạn nhân đi cấp cứu điều trị trong trường hợp nạn nhân cần được cấp cứu kịp thời, không chăm sóc nạn nhân trong thời gian điều trị chấn thương do hành vi bạo lực gia đình, trừ trường hợp nạn nhân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thực hiện hành vi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xin lỗi công khai khi nạn nhân có yêu cầu đối với các hành vi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Hành vi hành hạ, ngược đãi thành viên gia đình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1.500.000 đồng đối với hành vi thường xuyên gây tổn hại về sức khỏe, gây tổn thương về tinh thần đối với thành viên gia đình mà không thuộc các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trên 1.500.000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xử tồi tệ với thành viên gia đình như: bắt nhịn ăn, nhịn uống, bắt chịu rét, mặc rách, không cho hoặc hạn chế vệ sinh cá nhân, giam hãm ở nơi có môi trường độc hại,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Ép buộc thành viên gia đình thực hiện hành vi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Bỏ mặc không chăm sóc thành viên gia đình là người già, yếu, tàn tật, phụ nữ có thai, phụ nữ nuôi con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Thường xuyên dọa nạt thành viên gia đình bằng các hình ảnh, con vật, đồ vật mà người đó sợ;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Nuôi các con vật, trồng các loại cây gây hại cho sức khỏe của thành viên gia đình tại nơi ở của thành viên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Ép buộc thành viên gia đình phải xem, nghe, đọc những văn hóa phẩm đồi trụy, kinh dị.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tiêu hủy vật phẩm gây hại cho sức khỏe con người, vật nuôi, cây trồng, văn hóa phẩm độc hại, thực hiện các biện pháp khắc phục tình trạng ô nhiễm môi trường, lây lan dịch bệnh đối với hành vi quy định tại các điểm d, đ và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xin lỗi công khai khi nạn nhân có yêu cầu đối với các hành vi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Hành vi xúc phạm danh dự, nhân phẩm của thành viên gia đình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1.500.000 đồng đối với hành vi lăng mạ, chửi bới, chì chiết thành viên gia đình.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trên 1.500.000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Tiết lộ hoặc phát tán tư liệu thuộc bí mật đời tư của thành viên gia đình nhằm xúc phạm danh dự, nhân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tán tờ rơi hoặc sử dụng các phương tiện thông tin xúc phạm danh dự, nhân phẩm thành viên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Phổ biến, phát tán bài viết, hình ảnh, âm thanh về vụ bạo lực gia đình nhằm xúc phạm danh dự, nhân phẩm của nạn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Cưỡng ép thành viên gia đình lột bỏ quần áo trước mặt người khác hoặc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thực hiện hành vi quy định tại điểm a, b và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xin lỗi công khai khi nạn nhân có yêu cầu đối với các hành vi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Hành vi cô lập, xua đuổi hoặc gây áp lực thường xuyên về tâm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300.000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Cấm thành viên gia đình ra khỏi nhà, ngăn cản thành viên gia đình gặp gỡ người thân, bạn bè hoặc có các mối quan hệ xã hội hợp pháp, lành mạnh nhằm mục đích cô lập, gây áp lực thường xuyên về tâm lý đối với thành viên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cho thành viên gia đình thực hiện quyền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cho thành viên gia đình đọc sách, báo, nghe, xem chương trình phát thanh, truyền hình hoặc tiếp cận với thông tin đại chúng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Thường xuyên đòi hỏi thành viên gia đình đáp ứng yêu cầu vượt quá khả năng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Đe dọa tự gây thương tích hoặc tự gây thương tích cho mình để đòi hỏi thành viên gia đình đáp ứng yêu cầu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Thường xuyên theo dõi thành viên gia đình vì lý do ghen tuông gây tổn hại đến danh dự, uy tín, nhân phẩm của thành viên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cho thành viên gia đình tham gia các hoạt động xã hội hợp pháp,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Có hành vi khác gây áp lực thường xuyên về tâm lý đối với thành viên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trên 300.000 đồng đến 500.000 đồng đối với hành vi buộc thành viên gia đình phải chứng kiến cảnh bạo lực đối với người, con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trên 500.000 đồng đến 1.000.000 đồng đối với một trong các hành vi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thành viên gia đình phải chứng kiến cảnh sinh hoạt tình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vợ hoặc chồng của người có hành vi bạo lực sống chung một nhà hoặc ngủ chung phòng với người tình của người có hành vi bạo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Cưỡng ép thành viên gia đình thực hiện các hành động khiêu dâm, sử dụng các loại thuốc kích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hành vi kích động tình dục hoặc lạm dụng thân thể đối với các thành viên gia đình mà thành viên đó không phải là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hành vi bạo lực trong sinh hoạt tình dục của vợ chồng mà người vợ hoặc ch��ng không muốn.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thực hiện hành vi quy định tại điểm c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xin lỗi công khai khi nạn nhân có yêu cầu đối với các hành vi quy định tại khoản 1,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Hành vi ngăn cản việc thực hiện quyền, nghĩa vụ trong quan hệ gia đình giữa ông, bà và cháu; giữa cha, mẹ và con; giữa vợ và chồng; giữa anh, chị, em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Phạt cảnh cáo hoặc phạt tiền từ 100.000 đồng đến 300.000 đồng đối với hành vi ngăn cản quyền thăm nom, chăm sóc giữa ông, bà và cháu; giữa cha, mẹ và con, trừ trường hợp cha mẹ bị hạn chế quyền chăm nom con theo quyết định của Tòa án; giữa vợ và chồng; giữa anh, chị, em với nhau.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Hành vi vi phạm quy định về chăm sóc, nuôi dưỡng,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Phạt cảnh cáo hoặc phạt tiền từ 100.000 đồng đến 300.000 đồng đối với một trong các hành vi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Từ chối hoặc trốn tránh nghĩa vụ cấp dưỡng giữa vợ và chồng sau khi ly hôn; từ chối hoặc trốn tránh nghĩa vụ nuôi dưỡng giữa anh, chị, em với nhau, giữa ông bà nội, ông bà ngoại và cháu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Từ chối hoặc trốn tránh nghĩa vụ cấp dưỡng, nuôi dưỡng cha, mẹ; nghĩa vụ cấp dưỡng, chăm sóc con sau khi ly hôn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Hành vi cưỡng ép kết hôn, ly hôn, tảo hôn hoặc cản trở hôn nhân tự nguyện tiến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Phạt cảnh cáo hoặc phạt tiền từ 100.000 đồng đến 300.000 đồng đối với một trong các hành vi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Cưỡng ép người khác kết hôn, ly hôn, tảo hôn bằng cách hành hạ, ngược đãi, uy hiếp tinh thần hoặc bằng thủ đoạn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Cản trở người khác kết hôn, ly hôn, cản trở hôn nhân tự nguyện, tiến bộ bằng cách hành hạ, ngược đãi, uy hiếp tinh thần, yêu sách của cải hoặc bằng thủ đoạn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Hành vi bạo lực về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một trong các hành vi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cho thành viên gia đình sử dụng tài sản chung vào mục đích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soát chặt chẽ nguồn tài chính của thành viên gia đình hoặc nguồn tài chính chung của gia đình nhằm tạo cho thành viên gia đình sự phụ thuộc về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thành viên gia đình đóng góp tài chính vượt quá khả năng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Đập phá tài sản riêng của mình nhằm gây áp lực về tâm lý đối với thành viên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hành vi cố ý làm hư hỏng tài sản riêng của thành viên gia đình hoặc tài sản chung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trên 1.000.000 đồng đến 2.000.000 đồng đối với một trong các hành vi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Chiếm đoạt tài sản riêng của thành viên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Chiếm đoạt tài sản chung của gia đình để sử dụng vào mục đích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Ép buộc thành viên gia đình lao động quá sức hoặc làm công việc nặng nhọc, nguy hiểm, tiếp xúc với chất độc hại hoặc làm những công việc khác trái với quy định của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Ép buộc thành viên gia đình đi ăn xin hoặc lang thang kiếm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khôi phục lại tình trạng ban đầu đã bị thay đổi đối với hành vi quy định tại điểm đ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Hành vi trái pháp luật buộc thành viên gia đình ra khỏi chỗ ở hợp pháp của họ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300.000 đồng đối với hành vi buộc thành viên gia đình ra khỏi chỗ ở hợp pháp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ti���n từ 500.000 đồng đến 1.000.000 đồng đối với một trong các hành vi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Thường xuyên đe dọa bằng bạo lực để buộc thành viên gia đình ra khỏi chỗ ở hợp pháp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thành viên gia đình ra khỏi chỗ ở hợp pháp của họ vào ban đêm hoặc lúc trời mưa, bão, gió rét;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các hành vi nhằm tạo ra tình trạng khó khăn trong sinh hoạt hàng ngày để buộc thành viên gia đình ra khỏi chỗ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khôi phục lại tình trạng ban đầu đã bị thay đổi hoặc buộc thực hiện các biện pháp khắc phục tình trạng ô nhiễm môi trường, lây lan dịch bệnh đối với các hành vi quy định tại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Hành vi bạo lực đối với người ngăn chặn, phát hiện, báo tin bạo lực gia đình, người giúp đỡ nạn nhân bạo lực gia đình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300.000 đồng đối với một trong các hành vi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Đe dọa người ngăn chặn, phát hiện, báo tin bạo lực gia đình, người giúp đỡ nạn nhân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Xúc phạm danh dự, nhân phẩm người ngăn chặn, phát hiện, báo tin bạo lực gia đình, người giúp đỡ nạn nhân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một trong các hành vi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hung người ngăn chặn, phát hiện, báo tin bạo lực gia đình, người giúp đỡ nạn nhân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Đập phá, hủy hoại tài sản của người ngăn chặn, phát hiện, báo tin bạo lực gia đình, người giúp đỡ nạn nhân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thực hiện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lại trình trạng ban đầu đã bị thay đổi đối với hành vi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xin lỗi công khai khi nạn nhân có yêu cầu đối với các hành vi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Hành vi cưỡng bức, kích động, xúi giục, giúp sức người khác thực hiện hành vi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300.000 đồng đối với hành vi kích động, xúi giục, giúp sức người khác thực hiện hành vi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trên 300.000 đồng đến 500.000 đồng đối với hành vi cưỡng bức người khác thực hiện hành vi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Hành vi cố ý không ngăn chặn, báo tin hành vi bạo lực gia đình và cản trở việc ngăn chặn, báo tin, xử lý hành vi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300.000 đồng đối với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Biết hành vi bạo lực gia đình, có điều kiện ngăn chặn mà không ngăn chặn dẫn đến hậu quả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Biết hành vi bạo lực gia đình mà không báo tin cho cơ quan, tổ chức,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hành vi cản trở người khác phát hiện, khai báo hành vi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trên 300.000 đồng đến 500.000 đồng đối với hành vi cản trở việc xử lý hành vi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Hành vi sử dụng, truyền bá thông tin, hình ảnh, âm thanh nhằm kích động hành vi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hành vi sử dụng, truyền bá thông tin, hình ảnh, âm thanh nhằm kích động hành vi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hành vi miêu tả tỉ mỉ những hành động dâm ô, chém giết rùng rợn về bạo lực gia đình trong các bản tin, bài viết, hình ảnh của báo chí và các phương tiện thông tin đại chúng nhằm kích động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được sử dụng để thực hiện hành vi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Hành vi tiết lộ thông tin về nạn nhân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Phạt cảnh cáo hoặc phạt tiền từ 1.000.000 đồng đến 3.000.000 đồng đối với nhân viên y tế, nhân viên tư vấn, phóng viên các cơ quan truyền thông, người thi hành công vụ trong lĩnh vực phòng, chống bạo lực gia đình có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Tiết lộ thông tin cá nhân của nạn nhân bạo lực gia đình mà không được sự đồng ý của nạn nhân hoặc người giám hộ của nạn nhân làm ảnh hưởng đến danh dự, nhân phẩm, uy tín của nạn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Cố ý tiết lộ hoặc tạo điều kiện cho người có hành vi bạo lực biết nơi tạm lánh của nạn nhân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Hành vi lợi dụng hoạt động phòng, chống bạo lực gia đình để trục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300.000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Đòi tiền của nạn nhân hoặc người nhà nạn nhân sau khi có hành động giúp đỡ nạn nhân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thanh toán chi phí sinh hoạt của nạn nhân ở địa chỉ tin cậy tại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Lợi dụng hoàn cảnh khó khăn của nạn nhân bạo lực gia đình để yêu cầu họ thực hiện hành vi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lập cơ sở tư vấn về phòng, chống bạo lực gia đình, cơ sở hỗ trợ nạn nhân bạo lực gia đình để hoạt động trục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Lợi dụng hoạt động phòng, chống bạo lực gia đình để thực hiện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chứng nhận đăng ký hoạt động đối với hành vi quy định tại điểm a khoản 2 Điều này, Chứng chỉ hành nghề đối với hành vi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Hành vi vi phạm quy định về đăng ký hoạt động đối với cơ sở hỗ trợ nạn nhân bạo lực gia đình, cơ sở tư vấn về phòng, chống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 đồng đến 5.000.000 đồng đối với cơ sở hỗ trợ nạn nhân bạo lực gia đình, cơ sở tư vấn về phòng, chống bạo lực gia đình hoạt động ngoài phạm vi Giấy chứng nhận đăng ký hoạt động hoặc không đáp ứng đủ điều kiện trong quá trình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trên 5.000.000 đồng đến 10.000.000 đồng đối với cơ sở hỗ trợ nạn nhân bạo lực gia đình, cơ sở tư vấn về phòng, chống bạo lực gia đình hoạt động khi chưa được cấp Giấy chứng nhận đăng ký hoạt động hoặc không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Hành vi vi phạm quyết định cấm tiếp xúc của Chủ tịch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300.000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tình tiếp xúc với nạn nhân bạo lực gia đình trong thời gian thi hành quyết định cấm tiếp xúc;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điện thoại, phương tiện thông tin khác để đe dọa, chửi bới, xúc phạm nạn nhân bạo lực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được sử dụng để thực hiện hành vi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VÀ THỦ TỤC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Thẩm quyền xử phạt vi phạm hành chính của Chủ tịch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cấp xã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thực hiện các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tiêu hủy vật phẩm gây hại cho sức khỏe con người, vật nuôi và cây trồng, văn hóa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cấp huyện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chứng nhận đăng ký hoạt động,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khắc phục hậu quả quy định tại các điểm d, đ và e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Ủy ban nhân dân cấp tỉnh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chứng nhận đăng ký hoạt động,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biện pháp buộc xin lỗi công khai khi nạn nhân có yêu cầu, các biện pháp khắc phục hậu quả quy định tại các điểm d, đ và e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Thẩm quyền xử phạt vi phạm hành chính của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Chiến sĩ Công an nhân dân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trưởng, Đội trưởng của người được quy định tại khoản 1 Điều này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Công an cấp xã được áp dụng các hình thức xử phạt vi phạm hành chính quy định tại khoản 1 Điều 26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Trưởng Công an cấp huyện, Thủ trưởng đơn vị Cảnh sát cơ động từ cấp đại đội trở lên, Trưởng phòng Cảnh sát quản lý hành chính về trật tự xã hội, Trưởng phòng Cảnh sát trật tự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chứng nhận đăng ký hoạt động,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d, đ và e khoản 1 Điều 26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Giám đốc Công an cấp tỉnh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chứng nhận đăng ký hoạt động,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d, đ và e khoản 1 Điều 26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Quyết định áp dụng hình thức xử phạt trục xuất theo phân cấp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Cục trưởng Cục Cảnh sát quản lý hành chính về trật tự xã hội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chứng nhận đăng ký hoạt động,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d, đ và e khoản 1 Điều 26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Thẩm quyền xử phạt vi phạm hành chính của Bộ đội biên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Chiến sĩ Bộ đội biên phòng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Đội trưởng của người được quy định tại khoản 1 Điều này, Trạm trưởng Trạm kiểm soát biên phòng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Đồn biên phòng, Chỉ huy trưởng Hải đội biên phòng, Chỉ huy trưởng Tiểu khu biên phòng, Chỉ huy trưởng biên phòng Cửa khẩu cảng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quy định tại các điểm d, đ và e khoản 1 Điều 26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huy trưởng Bộ đội biên phòng cấp tỉnh, Chỉ huy trưởng Hải đoàn biên phòng trực thuộc Bộ Tư lệnh Bộ đội biên phòng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quy định tại các điểm d, đ và e khoản 1 Điều 26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Thẩm quyền xử phạt vi phạm hành chính của Thanh tra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Văn hóa, Thể thao và Du lịch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quy định tại các điểm d, đ và e khoản 1 Điều 26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Sở Văn hóa, Thể thao và Du lịch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chứng nhận đăng ký hoạt động,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d, đ và e khoản 1 Điều 26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Thanh tra Bộ Văn hóa, Thể thao và Du lịch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chứng nhận đăng ký hoạt động,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d, đ và e khoản 1 Điều 26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Nguyên tắc xác định 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xử phạt vi phạm hành chính theo quy định tại Nghị định này là thẩm quyền áp dụng đối với một hành vi vi phạm hành chính. Trong trường hợp phạt tiền thì thẩm quyền xử phạt được xác định căn cứ vào mức tối đa của khung tiền phạt quy định đối với từng hành vi vi phạm cụ thể. Trường hợp vi phạm hành chính thuộc thẩm quyền xử phạt của nhiều người thì việc xử phạt do người thụ lý đầu tiên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xử phạt một người thực hiện nhiều hành vi vi phạm hành chính thì thẩm quyền xử phạt được xác định theo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hình thức, mức phạt được quy định đối với từng hành vi đều thuộc thẩm quyền của người xử phạt thì thẩm quyền xử phạt vẫn thuộc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hình thức, mức phạt được quy định đối với một trong các hành vi vượt quá thẩm quyền của người xử phạt thì người đó phải chuyển vụ vi phạm đến cấp có thẩm quyền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Thủ tục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xử phạt vi phạm hành chính trong lĩnh vực phòng, chống bạo lực gia đình được thực hiện theo quy định tại các điều từ Điều 20 đến Điều 38 Nghị định số </w:t>
      </w:r>
      <w:hyperlink r:id="rId7" w:history="1">
        <w:r>
          <w:rPr>
            <w:rStyle w:val="Hyperlink"/>
          </w:rPr>
          <w:t xml:space="preserve">128/2008/NĐ-CP </w:t>
        </w:r>
      </w:hyperlink>
      <w:r>
        <w:t xml:space="preserve"> ngày 16 tháng 12 năm 2008 của Chính phủ quy định chi tiết thi hành một số điều của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27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Điều 7, Điều 10, quy định đối với hành vi ngược đãi, hành hạ thành viên gia đình tại Điều 11, Điều 12 và Điều 15 Nghị định số </w:t>
      </w:r>
      <w:hyperlink r:id="rId8" w:history="1">
        <w:r>
          <w:rPr>
            <w:rStyle w:val="Hyperlink"/>
          </w:rPr>
          <w:t xml:space="preserve">87/2001/NĐ-CP </w:t>
        </w:r>
      </w:hyperlink>
      <w:r>
        <w:t xml:space="preserve"> ngày 21 tháng 11 năm 2001 của Chính phủ về xử phạt vi phạm hành chính trong lĩnh vực hôn nhân và gia đình kể từ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Văn hóa, Thể thao và Du lịch, trong phạm vi chức năng, nhiệm vụ của mình, có trách nhiệm tổ chức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và cá nhân, tổ chức có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0-2009-nd-cp-quy-dinh-xu-phat-vi-pham-hanh-chinh-trong-linh-vuc-phong-chong-bao-luc-gia-dinh.aspx" TargetMode="External" /><Relationship Id="rId4" Type="http://schemas.openxmlformats.org/officeDocument/2006/relationships/image" Target="media/image1.jpeg" /><Relationship Id="rId5" Type="http://schemas.openxmlformats.org/officeDocument/2006/relationships/hyperlink" Target="/luat-su-tu-van-phap-luat-hon-nhan-gia-dinh-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so-128-2008-nd-cp-ve-viec-quy-dinh-chi-tiet-mot-so-dieu-cua-phap-lenh-xu-ly-vi-pham-hanh-chinh.aspx" TargetMode="External" /><Relationship Id="rId8" Type="http://schemas.openxmlformats.org/officeDocument/2006/relationships/hyperlink" Target="/nghi-dinh-so-87-2001-nd-cp-ve-viec-xu-phat-vi-pham-hanh-chinh-trong-linh-vuc-hon-nhan-gia-dinh.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2022-06-22T15:13:53Z</dcterms:created>
  <dcterms:modified xsi:type="dcterms:W3CDTF">2022-06-22T15:13:53Z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2022-06-22T15:13:53Z</dcterms:created>
  <dcterms:modified xsi:type="dcterms:W3CDTF">2022-06-22T15:13:53Z</dcterms:modified>
</cp:coreProperties>
</file>