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THANH HOÁ</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4225/2011/QĐ-UBND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Thanh Hoá, ngày 16 tháng 12 năm 2011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VỀ CHẾ ĐỘKHEN THƯỞNG ĐỐI VỚI TÁC GIẢ, NHÓM TÁC GIẢ ĐẠT GIẢI BÁO CHÍ TRẦN MAI NINH VÀ GIẢIVĂN HỌC LÊ THÁNH TÔNG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THANH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 ngày16/12/2002;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Thi đua - Khen thưởng ngày 26 tháng11 năm 2003 và Luật sửa đổi, bổ sung một số điều của Luật Thi đua, Khen thưởngngày 14 tháng 6 năm 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42/2010/NĐ-CP </w:t>
        </w:r>
      </w:hyperlink>
      <w:r>
        <w:rPr>
          <w:i/>
        </w:rPr>
        <w:t xml:space="preserve"> ngày 15 tháng4 năm 2010 của Chính phủ Quy định chi tiết thi hành một số điều của Luật Thiđua, Khen thưởng và Luật sửa đổi, bổ sung một số điều của Luật Thi đua, Khenthưởng;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11/2011/NQ-HĐND ngày 20/9/2011của HĐND tỉnh Thanh Hoá khoá XVI, Kỳ họp thứ 2 về chế độ khen thưởng đối vớitác giả, nhóm tác giả đạt Giải báo chí Trần Mai Ninh và Giải Văn học Lê ThánhTông,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Quy định về chế độ khen thưởng đốivới tác giả, nhóm tác giả đạt Giải báo chí Trần Mai Ninh và Giải văn học LêThánh Tông, 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Những quy định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Giải báo chí Trần Mai Ninh là giải dànhcho những tác phẩm báo chí xuất sắc (thuộc các thể loại) do Hội Nhà báoViệt Nam tỉnh Thanh Hóa bình xét hằng năm, được công bố từ ngày 01tháng 01 đến 31 tháng 12 của năm trước; việc bình xét thực hiện theoquy định của thể lệ giải.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Giải Văn học Lê ThánhTông là giải dành cho những tác phẩm văn học xuất sắc (thuộc các thểloại) do Hội Văn học Nghệ thuật Thanh Hóa bình xét hằng năm, được côngbố từ ngày 01 tháng 01 đến 31 tháng 12 của năm trước; việc bình xétthực hiện theo quy định của thể lệ giải.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Đối tượng và phạm vi khen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Đối với Giải báo chí Trần Mai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Tác giả hoặc nhóm tác giả có tác phẩmdự giải là Hội viên Hội Nhà báo Việt Nam của tỉnh Thanh 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tác viên trong và ngoài tỉnh có tácphẩm báo chí phản ánh về quê hương và con người Thanh Hóa đăng ký dựgiải.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Đối với Giải văn học LêThánh Tông: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Tác giả hoặc nhóm tác giả có tác phẩm dựgiải là Hội viên Hội Văn học Nghệ thuật Thanh 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 nhân trong và ngoài tỉnh có tác phẩmvăn học viết về quê hương và con người Thanh Hóa đăng ký dự giải.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Nguyên tắc khen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khen thưởng phải bảo đảm công khai, chínhxác,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tịch Ủy ban nhân dân tỉnh tặng Bằng khen kèmtheo tiền thưởng ở các mức khác nhau cho tác giả (hoặc nhóm tác giả) cótác phẩm đạt giải.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Hình thức và mức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Tác giả (hoặc nhóm tác giả) có tácphẩm đạt Giải A: Tặng Bằng khen và thưởng 6.000.000 đồng.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Tác giả (hoặc nhóm tác giả) có tácphẩm đạt Giải B: Tặng Bằng khen và thưởng 4.000.000 đồng.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Tác giả (hoặc nhóm tác giả) có tácphẩm đạt Giải C: Tặng Bằng khen và thưởng 2.000.000 đồng.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Tác giả (hoặc nhóm tác giả) có tácphẩm đạt Giải Khuyến khích: Thưởng 1.000.000 đồng.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Hồ sơ đề nghị khen thưởng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 đề nghị khen thưởng của ngành có tác giả,nhóm tác giả đạt giải trong các cuộc bình xét.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trích ngang các tác giả, nhóm tác giảđạt giải;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căn cứ pháp lý xác nhận tác giả, nhóm tác giảđạt giải.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Nguồn kinh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để thực hiện chế độ khen thưởng theo Quyđịnh này được trích trong Quỹ Thi đua - Khen thưởng hàng năm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kết quả bình xét được công bố, các ngànhcấp tỉnh có trách nhiệm lập hồ sơ đề nghị Chủ tịch UBND tỉnh khen thưởng (QuaBan Thi đua - Khen thưởng tỉnh) cho các đối tượng đạt giải thuộc lĩnh vực ngànhquản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vòng 10 ngày làm việc kể từ khi nhận được hồsơ, Ban Thi đua - Khen thưởng tỉnh có trách nhiệm thẩm định, trình Chủ tịch UBNDtỉnh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ngành, các cấp trong tỉnh có trách nhiệm triểnkhai, tuyên truyền, phổ biến Quy định này, thường xuyên quan tâm phát hiện vàtạo điều kiện thuận lợi để phát triển tài năng cho tỉnh và đất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cho Ban Thi đua - Khen thưởng tỉnh theo dõi,kiểm tra, đôn đốc việc thực hiện quy định này, định kỳ báo cáo tình hình thựchiện với Chủ tịch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sau 10ngày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UBND tỉnh, Trưởng ban Ban Thi đua- Khen thưởng tỉnh, Thủ trưởng các ngành và các đơn vị có liên quan chịu tráchnhiệm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 QĐ;</w:t>
            </w:r>
            <w:r>
              <w:rPr/>
              <w:br/>
            </w:r>
            <w:r>
              <w:t xml:space="preserve">- Văn phòng Chính phủ;</w:t>
            </w:r>
            <w:r>
              <w:rPr/>
              <w:br/>
            </w:r>
            <w:r>
              <w:t xml:space="preserve">- Hội đồng Thi đua - Khen thưởng Trung ương;</w:t>
            </w:r>
            <w:r>
              <w:rPr/>
              <w:br/>
            </w:r>
            <w:r>
              <w:t xml:space="preserve">- Cục kiểm tra văn bản Bộ Tư pháp; </w:t>
            </w:r>
            <w:r>
              <w:rPr/>
              <w:br/>
            </w:r>
            <w:r>
              <w:t xml:space="preserve">- TTr Tỉnh ủy, TTr HĐND tỉnh;</w:t>
            </w:r>
            <w:r>
              <w:rPr/>
              <w:br/>
            </w:r>
            <w:r>
              <w:t xml:space="preserve">- Chủ tịch, các Phó Chủ tịch UBND tỉnh;</w:t>
            </w:r>
            <w:r>
              <w:rPr/>
              <w:br/>
            </w:r>
            <w:r>
              <w:t xml:space="preserve">- Ủy ban MTTQ và các Đoàn thể cấp tỉnh;</w:t>
            </w:r>
            <w:r>
              <w:rPr/>
              <w:br/>
            </w:r>
            <w:r>
              <w:t xml:space="preserve">- Văn phòng Tỉnh ủy và các Ban của Tỉnh ủy; </w:t>
            </w:r>
            <w:r>
              <w:rPr/>
              <w:br/>
            </w:r>
            <w:r>
              <w:t xml:space="preserve">- Văn phòng Đoàn ĐBQH và HĐND tỉnh;</w:t>
            </w:r>
            <w:r>
              <w:rPr/>
              <w:br/>
            </w:r>
            <w:r>
              <w:t xml:space="preserve">- CVP, các PCVP UBND tỉnh;</w:t>
            </w:r>
            <w:r>
              <w:rPr/>
              <w:br/>
            </w:r>
            <w:r>
              <w:t xml:space="preserve">- Lưu: VT, THKH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Trịnh Văn Chiến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2-2010-nd-cp-cua-chinh-phu---quy-dinh-chi-tiet-thi-hanh-mot-so-dieu-cua-luat-thi-dua--khen-thuong-va-luat-sua-doi--bo-sung-mot-so-dieu-cua-luat-thi-dua--khen-thuo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2022-06-22T13:18:36Z</dcterms:created>
  <dcterms:modified xsi:type="dcterms:W3CDTF">2022-06-22T13:18:36Z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2022-06-22T13:18:36Z</dcterms:created>
  <dcterms:modified xsi:type="dcterms:W3CDTF">2022-06-22T13:18:36Z</dcterms:modified>
</cp:coreProperties>
</file>