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103/2006/QĐ-TTg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5 năm 2006</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việc phê duyệt Đề án thí điểm hình thành Tập đoàn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Công nghiệp tàu thuỷ Việt Nam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nhà nước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Doanh nghiệp ngày 12 tháng 6 năm 1999;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3" w:history="1">
        <w:r>
          <w:rPr>
            <w:rStyle w:val="Hyperlink"/>
            <w:i/>
          </w:rPr>
          <w:t xml:space="preserve">153/2004/NĐ-CP </w:t>
        </w:r>
      </w:hyperlink>
      <w:r>
        <w:rPr>
          <w:i/>
        </w:rPr>
        <w:t xml:space="preserve"> ngày 09 tháng 8 năm 2004 của Chính phủ về tổ chức, quản lý tổng công ty nhà nước và chuyển đổi tổng công ty nhà nước, công ty nhà nước độc lập theo mô hình công ty mẹ - công ty con;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Hội đồng quản trị Tổng công ty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r>
        <w:t xml:space="preserve"> Phê duyệt Đề án thí điểm hình thành Tập đoàn VINASHIN với những nội dung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Hình thành Tập đoàn kinh tế VINASHIN, đa sở hữu, trong đó sở hữu nhà nước là chi phối, bao gồm các doanh nghiệp 100% vốn nhà nước, các doanh nghiệp đa sở hữu, (gọi tắt là Tập đoàn VINASHIN), trên cơ sở sắp xếp, tổ chức lại Tổng công ty Công nghiệp tàu thuỷ Việt Nam; có trình độ công nghệ, quản lý hiện đại và chuyên môn hóa cao; kinh doanh đa ngành, trong đó ngành công nghiệp đóng mới, sửa chữa tàu thuỷ và vận tải biển là ngành kinh doanh chính; gắn kết chặt chẽ giữa sản xuất, kinh doanh với khoa học, công nghệ, nghiên cứu triển khai, đào tạo; làm nòng cốt để ngành công nghiệp tàu thuỷ Việt Nam phát triển nhanh và bền vững, cạnh tranh và hội nhập kinh tế quốc tế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Mối quan hệ giữa Công ty mẹ trong Tập đoàn VINASHIN với chủ sở hữu nhà nước và các công ty con, công ty liên kết được thực hiện theo pháp luật và quy định trong Điều lệ tổ chức và hoạt động của Công ty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thống nhất quản lý và tổ chức thực hiện các quyền, nghĩa vụ của chủ sở hữu nhà nước đối với Tập đoàn VINASHIN. Thủ tướng Chính phủ giao cho các Bộ, cơ quan ngang Bộ, cơ quan thuộc Chính phủ và Hội đồng quản trị Tập đoàn Công nghiệp Tàu thủy Việt Nam thực hiện một số quyền của chủ sở hữu theo pháp luật hiện hành, quy định cụ thể trong Quyết định thành lập Công ty mẹ - Tập đoàn Công nghiệp tàu thuỷ Việt Nam và Điều lệ tổ chức và hoạt động của Công ty mẹ.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ty mẹ </w:t>
      </w:r>
      <w:r>
        <w:rPr>
          <w:b/>
        </w:rPr>
        <w:t xml:space="preserve">-</w:t>
      </w:r>
      <w:r>
        <w:t xml:space="preserve"> Tập đoàn Công nghiệp Tàu thủy Việt Nam là công ty nhà nước có chức năng đầu tư tài chính vào các doanh nghiệp khác, giữ quyền chi phối các công ty con thông qua vốn, công nghệ, thương hiệu, thị trường; tổ chức sản xuất kinh doanh những ngành nghề chính của Tập đoàn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tổ chức của Công ty mẹ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Tư vấn và Thiết kế công nghiệp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Kỹ thuật điều khiển và Thông tin;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Xuất nhập khẩu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Phát triển công nghiệp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Đầu tư và Phát triển Công nghiệp tàu thuỷ phía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Hợp tác ®ào tạo lao động với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Trung tâm Công nghệ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công ty con là các Tổng công ty do Tập đoàn Công nghiệp Tàu thủy Việt Nam nắm giữ 100% vốn điều lệ, hoạt động theo mô hình công ty mẹ - công ty con,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Nam Triệu;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Bạch Đằng;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Sài Gòn;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tàu thuỷ Dung Quất;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Tài chính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Đầu tư và Xây dựng VINASHIN thành lập trên cơ sở sắp xếp các doanh nghiệp thành viên của Tổng công ty Công nghiệp tàu thuỷ Việt Nam trong lĩnh vực đầu tư và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Vận tải VINASHIN thành lập trên cơ sở sắp xếp các doanh nghiệp thành viên của Tổng công ty Công nghiệp tàu thuỷ Việt Nam trong lĩnh vực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công ty Công nghiệp nặng VINASHIN thành lập trên cơ sở sắp xếp các doanh nghiệp thành viên của Tổng công ty Công nghiệp tàu thuỷ Việt Nam trong lĩnh vực công nghiệp phụ trợ cho ngành đóng tàu.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Cơ cấu quản lý của các Tổng cụng ty nói trên gồm: Chủ tịch Tổng công ty, Tổng giám đốc, các Phó tổng giám đốc, kế toán trưởng và bộ máy giúp việc. Chủ tịch Tổng công ty do Chủ tịch Tập đoàn VINASHIN bổ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Các công ty con do Tập đoàn Công nghiệp Tàu thủy Việt Nam nắm giữ 100% vốn điều lệ, hoạt động theo mô hình công ty mẹ - công ty con,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w:t>
      </w:r>
      <w:r>
        <w:t xml:space="preserve"> Công ty trách nhiệm hữu hạn một thành viên Công nghiệp tàu thuỷ Bến Kiền;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Phà Rừng;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Hạ Long;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Đà Nẵng;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Công nghiệp tàu thuỷ Nha Trang.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một thành viên Đóng tàu và Công nghiệp hàng hải Sài Gòn;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Công nghiệp tàu thuỷ Soài Rạp (thành lập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Các công ty cổ phần do Tập đoàn Công nghiệp Tàu thủy Việt Nam nắm giữ trên 50% vốn điều lệ,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Đầu tư và Thương mại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Xuất nhập khẩu vật tư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nghệ điện lạnh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Kỹ thuật và Công nghệ tàu thuỷ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Trường Xuân;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Máy tính - Điều khiển - Truyền thông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thủy Hải Long;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Hoàng Anh;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Shinec;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Xây dựng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Xây dựng và Phát triển cơ sở hạ tầng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Kỹ thuật tàu công trình thuỷ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Thương mại và Xây dựng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và Vận tải dầu khí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Xây dựng và Đầu tư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Cơ khí chính xác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Công nghiệp tàu thuỷ và Thương mại Hùng Vương;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phát triển đô thị và Khu công nghệ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Tư vấn - Xây dựng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phát triển công nghệ cao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Vận tải đa phương thức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ứng dụng và Phát triển công nghệ đóng tàu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Đầu tư và Xây dựng miền Trung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container VINASHIN - TGC;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ty thành viên của Tổng công ty đang thực hiện cổ phần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quản trị Tập đoàn Cụng nghiệp tàu thủy Việt Nam xây dựng lộ trình cổ phần hoá các công ty chưa cổ phần hoá nói ở điểm này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Các công ty liên kết do Tập đoàn Công nghiệp Tàu thủy Việt Nam nắm giữ dưới 50%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cổ phần Kỹ thuật môi trường Công nghiệp tàu thuỷ Shintec;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Ngân hàng cổ phần nhà (HABUBANK);</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hạnNhà máy sửa chữa tàu biển Huyndai -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SHELLGAS HAIPHONG;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BAICAN SHIPPING Co (Việt Nam - Liên bang Nga);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VISKO (Phá dỡ tàu cũ Việt Nam - Hàn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VINAKITA (Thiết kế tàu Vinashin - Kikada);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trách nhiệm hữu hạn Nội thất tàu thủy SEJIN - VINASHIN (Việt Nam - Hàn Quốc);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 ty Liên doanh Thiết kế và Dịch vụ kỹ thuật Tàu thuỷ Việt - Hàn;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Cụng ty trách nhiệm hữu hạn Công nghiệp AALBORG (sản xuất nồi hơi tàu thủy);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Cụng ty trách nhiệm hữu hạn Thiết bị hàng hải KOYO -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Các công ty thành viên của Tổng công ty đang thực hiện cổ phần hoá.</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Các đơn vị sự nghiệp: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Viện Khoa học Công nghệ Tàu thuỷ;</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Đại học Tổng hợp VINASHIN;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Công nhân kỹ thuật Bạch Đằng;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Kỹ thuật và Nghiệp vụ Công nghiệp tàu thuỷ I tại Hải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Kỹ thuật và Nghiệp vụ Công nghiệp tàu thuỷ II tại thành phố Hồ Chí Minh;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Kỹ thuật và Nghiệp vụ Công nghiệp tàu thuỷ III tại Đà Nẵng.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r>
        <w:t xml:space="preserve">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Bộ, cơ quan ngang Bộ, cơ quan thuộc Chính phủ thực hiện chức năng quản lý nhà nước trong các lĩnh vực liên quan và thực hiện một số quyền và nghĩa vụ của chủ sở hữu mà Thủ tướng Chính phủ giao đối với Tập đoàn Công nghiệp tàu thuỷ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trưởng c¸c Bé: Giao thông vận tải, Tài chính, Kế hoạch và Đầu tư, Ban Chỉ đạo Đổi mới và Phát triển doanh nghiệp theo chức năng, nhiệm vụ có trách nhiệm chỉ đạo và theo dõi việc thực hiện Quyết định này; kịp thời phát hiện, giải quyết những vướng mắc phát sinh, báo cáo Thủ tướng Chính phủ giải quyết những vấn đề vượt quá thẩm quyền; chủ trì, phối hợp với các cơ quan liên quan nghiên cứu, đề xuất với Thủ tướng Chính phủ những vấn đề mới cần thí điểm trong quá trình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quản trị Tổng công ty Công nghiệp tàu thuỷ Việt Nam trình Thủ tướng Chính phủ bổ nhiệm các thành viên Hội đồng quản trị, Chủ tịch Hội đồng quản trị và Chủ tịch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quản trị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Thủ tướng Chính phủchấp thuận để bổ nhiệm hoặc ký hợp đồng với Tổng giám đốc điều hành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Thủ tướng Chính phủ phê duyệt Điều lệ tổ chức, hoạt động của Công ty mẹ -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thành lập các Tổng công ty nói tại điểm 4 Điều 1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Quyết định chuyển các công ty nói tại điểm 5 Điều 1 Quyết định này thành công ty trách nhiệm hữu hạn một thành viên hoạt động theo mô hình công ty mẹ - công ty con sau khi được Thủ tướng Chính phủ phê duyệt kế hoạch chuyển đổi và lộ trình thực hiện. Chỉ đạo đầu tư phát triển các công ty này, khi đủ điều kiện thì xây dựng Đề án thành lập Tổng công ty trình Thủ tướng Chính phủ xem xét, phê duyệt để ra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Phê duyệt Điều lệ tổ chức, hoạt động của các Tổng công ty, công ty thành viên do mình giữ 100% vốn Điều lệ;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Trình Bộ Tài chính phê duyệt Quy chế tài chính của Tập đoàn Công nghiệp Tàu thủy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r>
        <w:t xml:space="preserve">Quyết định này có hiệu lực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các Bộ: Giao thông vận tải, Tài chính, Thương mại, Kế hoạch và Đầu tư, Lao động - Thương binh và Xã hội, Giáo dục và Đào tạo, Xây dựng, Công nghiệp, Nội vụ, Khoa học và Công nghệ, Tài nguyên và Môi trường, Thống đốc Ngân hàng Nhà nước Việt Nam; Ban Chỉ đạo Đổi mới và Phát triển doanh nghiệp, Hội đồng quản trị Tổng công ty Công nghiệp tàu thủy Việt Nam, Hội đồng quản trị Tập đoàn Công nghiệp tàu thủy Việt Nam và Thủ trưởng các cơ quan liên quan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153-2004-nd-cp-to-chuc--quan-ly-tong-cong-ty-nha-nuoc-chuyen-doi-tong-cong-ty-nha-nuoc-doc-lap-theo-mo-hinh-cong-ty-me-con.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2022-06-20T23:07:05Z</dcterms:created>
  <dcterms:modified xsi:type="dcterms:W3CDTF">2022-06-20T23:07:05Z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2022-06-20T23:07:05Z</dcterms:created>
  <dcterms:modified xsi:type="dcterms:W3CDTF">2022-06-20T23:07:05Z</dcterms:modified>
</cp:coreProperties>
</file>